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35" w:rsidRPr="00F52A35" w:rsidRDefault="00F52A35" w:rsidP="00F52A3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52A35" w:rsidRPr="00F52A35" w:rsidRDefault="00F52A35" w:rsidP="00F52A3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«Средняя общеобразовательная школа № 65»</w:t>
      </w:r>
    </w:p>
    <w:p w:rsidR="00F52A35" w:rsidRPr="00F52A35" w:rsidRDefault="00F52A35" w:rsidP="00F52A3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муниципального образования города Чебоксары – столицы Чувашской Республики</w:t>
      </w:r>
    </w:p>
    <w:p w:rsidR="00F52A35" w:rsidRPr="00F52A35" w:rsidRDefault="00F52A35" w:rsidP="00F52A35"/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Pr="00F52A35" w:rsidRDefault="00F52A35" w:rsidP="00F52A35">
      <w:pPr>
        <w:pStyle w:val="1"/>
        <w:shd w:val="clear" w:color="auto" w:fill="auto"/>
        <w:ind w:left="360" w:right="1520"/>
        <w:jc w:val="center"/>
        <w:rPr>
          <w:b/>
          <w:sz w:val="28"/>
          <w:szCs w:val="28"/>
        </w:rPr>
      </w:pPr>
      <w:r w:rsidRPr="00F52A35">
        <w:rPr>
          <w:b/>
          <w:sz w:val="28"/>
          <w:szCs w:val="28"/>
        </w:rPr>
        <w:t xml:space="preserve">Методическая разработка урока-исследования </w:t>
      </w:r>
    </w:p>
    <w:p w:rsidR="00F52A35" w:rsidRPr="00F52A35" w:rsidRDefault="00F52A35" w:rsidP="00F52A35">
      <w:pPr>
        <w:pStyle w:val="1"/>
        <w:shd w:val="clear" w:color="auto" w:fill="auto"/>
        <w:ind w:left="360" w:right="1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повести Н.В. Гоголя «Шинель»</w:t>
      </w: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Pr="00F52A35" w:rsidRDefault="00F52A35" w:rsidP="00F52A3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52A35" w:rsidRPr="00F52A35" w:rsidRDefault="00F52A35" w:rsidP="00F52A3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F52A35" w:rsidRPr="00F52A35" w:rsidRDefault="00F52A35" w:rsidP="00F52A3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52A35">
        <w:rPr>
          <w:rFonts w:ascii="Times New Roman" w:hAnsi="Times New Roman" w:cs="Times New Roman"/>
          <w:sz w:val="28"/>
          <w:szCs w:val="28"/>
        </w:rPr>
        <w:t>Трофимова  Галина  Валентиновна</w:t>
      </w: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F52A35" w:rsidRPr="00F52A35" w:rsidRDefault="00F52A35" w:rsidP="00F52A35">
      <w:pPr>
        <w:pStyle w:val="20"/>
        <w:shd w:val="clear" w:color="auto" w:fill="auto"/>
        <w:ind w:left="19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52A35">
        <w:rPr>
          <w:sz w:val="28"/>
          <w:szCs w:val="28"/>
        </w:rPr>
        <w:t>Чебоксары - 2024</w:t>
      </w:r>
    </w:p>
    <w:p w:rsidR="00F52A35" w:rsidRDefault="00F52A35" w:rsidP="008E3224">
      <w:pPr>
        <w:pStyle w:val="20"/>
        <w:shd w:val="clear" w:color="auto" w:fill="auto"/>
        <w:ind w:left="1900"/>
        <w:rPr>
          <w:sz w:val="24"/>
          <w:szCs w:val="24"/>
        </w:rPr>
      </w:pPr>
    </w:p>
    <w:p w:rsidR="008E3224" w:rsidRPr="00805E53" w:rsidRDefault="008E3224" w:rsidP="008E3224">
      <w:pPr>
        <w:pStyle w:val="20"/>
        <w:shd w:val="clear" w:color="auto" w:fill="auto"/>
        <w:ind w:left="1900"/>
        <w:rPr>
          <w:sz w:val="24"/>
          <w:szCs w:val="24"/>
        </w:rPr>
      </w:pPr>
      <w:r w:rsidRPr="00805E53">
        <w:rPr>
          <w:sz w:val="24"/>
          <w:szCs w:val="24"/>
        </w:rPr>
        <w:lastRenderedPageBreak/>
        <w:t>Тема урока: «Зачем вы меня обижаете?»</w:t>
      </w:r>
    </w:p>
    <w:p w:rsidR="008E3224" w:rsidRPr="00805E53" w:rsidRDefault="008E3224" w:rsidP="008E3224">
      <w:pPr>
        <w:pStyle w:val="1"/>
        <w:shd w:val="clear" w:color="auto" w:fill="auto"/>
        <w:ind w:left="360" w:right="1520"/>
        <w:rPr>
          <w:sz w:val="24"/>
          <w:szCs w:val="24"/>
        </w:rPr>
      </w:pPr>
      <w:r w:rsidRPr="00805E53">
        <w:rPr>
          <w:sz w:val="24"/>
          <w:szCs w:val="24"/>
        </w:rPr>
        <w:t xml:space="preserve">Урок-исследование по повести Н.В. Гоголя «Шинель». </w:t>
      </w:r>
    </w:p>
    <w:p w:rsidR="008E3224" w:rsidRPr="00805E53" w:rsidRDefault="008E3224" w:rsidP="008E3224">
      <w:pPr>
        <w:pStyle w:val="1"/>
        <w:shd w:val="clear" w:color="auto" w:fill="auto"/>
        <w:ind w:left="360" w:right="1520"/>
        <w:rPr>
          <w:rStyle w:val="12pt"/>
          <w:b w:val="0"/>
        </w:rPr>
      </w:pPr>
      <w:r w:rsidRPr="00805E53">
        <w:rPr>
          <w:rStyle w:val="12pt"/>
          <w:b w:val="0"/>
          <w:u w:val="single"/>
        </w:rPr>
        <w:t xml:space="preserve">Цели </w:t>
      </w:r>
      <w:r w:rsidR="00C823EF" w:rsidRPr="00805E53">
        <w:rPr>
          <w:rStyle w:val="12pt"/>
          <w:b w:val="0"/>
          <w:u w:val="single"/>
        </w:rPr>
        <w:t xml:space="preserve">и задачи </w:t>
      </w:r>
      <w:r w:rsidRPr="00805E53">
        <w:rPr>
          <w:rStyle w:val="12pt"/>
          <w:b w:val="0"/>
          <w:u w:val="single"/>
        </w:rPr>
        <w:t>урока</w:t>
      </w:r>
      <w:r w:rsidRPr="00805E53">
        <w:rPr>
          <w:rStyle w:val="12pt"/>
          <w:b w:val="0"/>
        </w:rPr>
        <w:t>:</w:t>
      </w:r>
    </w:p>
    <w:p w:rsidR="00D172E6" w:rsidRPr="00805E53" w:rsidRDefault="00D172E6" w:rsidP="008E3224">
      <w:pPr>
        <w:pStyle w:val="1"/>
        <w:shd w:val="clear" w:color="auto" w:fill="auto"/>
        <w:ind w:left="360" w:right="1520"/>
        <w:rPr>
          <w:rStyle w:val="12pt"/>
          <w:b w:val="0"/>
        </w:rPr>
      </w:pPr>
      <w:r w:rsidRPr="00805E53">
        <w:rPr>
          <w:rStyle w:val="12pt"/>
          <w:b w:val="0"/>
        </w:rPr>
        <w:t>Ознакомить учащихся с содержанием повести «Шинель»</w:t>
      </w:r>
      <w:r w:rsidR="009802D8" w:rsidRPr="00805E53">
        <w:rPr>
          <w:rStyle w:val="12pt"/>
          <w:b w:val="0"/>
        </w:rPr>
        <w:t>, помочь определить роль авторской позиции</w:t>
      </w:r>
      <w:r w:rsidRPr="00805E53">
        <w:rPr>
          <w:rStyle w:val="12pt"/>
          <w:b w:val="0"/>
        </w:rPr>
        <w:t>, выявить смысл противопоставления</w:t>
      </w:r>
      <w:r w:rsidR="009802D8" w:rsidRPr="00805E53">
        <w:rPr>
          <w:rStyle w:val="12pt"/>
          <w:b w:val="0"/>
        </w:rPr>
        <w:t xml:space="preserve"> Акакия Акакиевича и «значительного лица», увидеть поставленную  в произведении проблему маленького человека, формировать умение раскрывать смысл фантастических элементов, гуманистического содержания повести. Воспитывать </w:t>
      </w:r>
      <w:proofErr w:type="spellStart"/>
      <w:r w:rsidR="009802D8" w:rsidRPr="00805E53">
        <w:rPr>
          <w:rStyle w:val="12pt"/>
          <w:b w:val="0"/>
        </w:rPr>
        <w:t>эмпатию</w:t>
      </w:r>
      <w:proofErr w:type="spellEnd"/>
      <w:r w:rsidR="009802D8" w:rsidRPr="00805E53">
        <w:rPr>
          <w:rStyle w:val="12pt"/>
          <w:b w:val="0"/>
        </w:rPr>
        <w:t>, внимание к человеку.</w:t>
      </w:r>
    </w:p>
    <w:p w:rsidR="009802D8" w:rsidRPr="00805E53" w:rsidRDefault="009802D8" w:rsidP="008E3224">
      <w:pPr>
        <w:pStyle w:val="1"/>
        <w:shd w:val="clear" w:color="auto" w:fill="auto"/>
        <w:ind w:left="360" w:right="1520"/>
        <w:rPr>
          <w:rStyle w:val="12pt"/>
          <w:b w:val="0"/>
        </w:rPr>
      </w:pPr>
      <w:r w:rsidRPr="00805E53">
        <w:rPr>
          <w:rStyle w:val="12pt"/>
          <w:b w:val="0"/>
          <w:u w:val="single"/>
        </w:rPr>
        <w:t>Тип урока</w:t>
      </w:r>
      <w:r w:rsidRPr="00805E53">
        <w:rPr>
          <w:rStyle w:val="12pt"/>
          <w:b w:val="0"/>
        </w:rPr>
        <w:t>: урок усвоения новых знаний, формирование навыков и умений с элементами практикума.</w:t>
      </w:r>
    </w:p>
    <w:p w:rsidR="009802D8" w:rsidRPr="00805E53" w:rsidRDefault="009802D8" w:rsidP="008E3224">
      <w:pPr>
        <w:pStyle w:val="1"/>
        <w:shd w:val="clear" w:color="auto" w:fill="auto"/>
        <w:ind w:left="360" w:right="1520"/>
        <w:rPr>
          <w:rStyle w:val="12pt"/>
          <w:b w:val="0"/>
        </w:rPr>
      </w:pPr>
      <w:r w:rsidRPr="00805E53">
        <w:rPr>
          <w:rStyle w:val="12pt"/>
          <w:b w:val="0"/>
        </w:rPr>
        <w:t>Оборудование: художественный текст, мультимедийные средства, демонстрационные слайды с заданиями,</w:t>
      </w:r>
      <w:r w:rsidR="00C823EF" w:rsidRPr="00805E53">
        <w:rPr>
          <w:rStyle w:val="12pt"/>
          <w:b w:val="0"/>
        </w:rPr>
        <w:t xml:space="preserve"> раздаточный материал для работы в парах и в группах.</w:t>
      </w:r>
    </w:p>
    <w:p w:rsidR="009802D8" w:rsidRPr="00805E53" w:rsidRDefault="009802D8" w:rsidP="008E3224">
      <w:pPr>
        <w:pStyle w:val="1"/>
        <w:shd w:val="clear" w:color="auto" w:fill="auto"/>
        <w:ind w:left="360" w:right="1520"/>
        <w:rPr>
          <w:sz w:val="24"/>
          <w:szCs w:val="24"/>
        </w:rPr>
      </w:pPr>
    </w:p>
    <w:p w:rsidR="008E3224" w:rsidRPr="00805E53" w:rsidRDefault="008E3224" w:rsidP="008E3224">
      <w:pPr>
        <w:pStyle w:val="20"/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805E53">
        <w:rPr>
          <w:sz w:val="24"/>
          <w:szCs w:val="24"/>
          <w:u w:val="single"/>
        </w:rPr>
        <w:t>Задачи урока</w:t>
      </w:r>
      <w:r w:rsidRPr="00805E53">
        <w:rPr>
          <w:sz w:val="24"/>
          <w:szCs w:val="24"/>
        </w:rPr>
        <w:t>:</w:t>
      </w:r>
    </w:p>
    <w:p w:rsidR="00C823EF" w:rsidRPr="00805E53" w:rsidRDefault="00C823EF" w:rsidP="008E3224">
      <w:pPr>
        <w:pStyle w:val="20"/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805E53">
        <w:rPr>
          <w:sz w:val="24"/>
          <w:szCs w:val="24"/>
        </w:rPr>
        <w:t>Развитие нравственно-этических представлений в ходе выявления художественной идеи произведения.</w:t>
      </w:r>
    </w:p>
    <w:p w:rsidR="00C823EF" w:rsidRPr="00805E53" w:rsidRDefault="00C823EF" w:rsidP="008E3224">
      <w:pPr>
        <w:pStyle w:val="20"/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</w:p>
    <w:p w:rsidR="008E3224" w:rsidRDefault="008E3224" w:rsidP="008E3224">
      <w:pPr>
        <w:pStyle w:val="1"/>
        <w:shd w:val="clear" w:color="auto" w:fill="auto"/>
        <w:spacing w:after="173" w:line="250" w:lineRule="exact"/>
        <w:ind w:left="20" w:firstLine="360"/>
        <w:jc w:val="both"/>
      </w:pPr>
      <w:r>
        <w:rPr>
          <w:rStyle w:val="a4"/>
        </w:rPr>
        <w:t>Структура урока</w:t>
      </w:r>
      <w:r>
        <w:t>: актуализация и совершенствование знаний, умений, навыков.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20" w:right="20" w:firstLine="360"/>
        <w:jc w:val="both"/>
      </w:pPr>
      <w:r>
        <w:rPr>
          <w:rStyle w:val="a4"/>
        </w:rPr>
        <w:t>Методы обучения</w:t>
      </w:r>
      <w:r>
        <w:t>: проблемно-поисковая аналитическая беседа; работа с текстом художественного произведения; индивидуальные задания опережающего характера; сообщения; выводы.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20" w:right="20" w:firstLine="360"/>
        <w:jc w:val="both"/>
      </w:pPr>
      <w:r>
        <w:rPr>
          <w:rStyle w:val="a4"/>
        </w:rPr>
        <w:t>Эпиграф</w:t>
      </w:r>
      <w:r w:rsidRPr="00927CD1">
        <w:t>:</w:t>
      </w:r>
      <w:r>
        <w:t xml:space="preserve"> «Что такое каждая из его повестей! Она начинается глупостями, продолжается глупостями и кончается слезами, и все это называется жизнь». В.Г. Белинский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20" w:right="20" w:firstLine="360"/>
        <w:jc w:val="both"/>
      </w:pPr>
      <w:r>
        <w:rPr>
          <w:rStyle w:val="a4"/>
        </w:rPr>
        <w:t>Ход урока</w:t>
      </w:r>
      <w:r w:rsidRPr="00927CD1">
        <w:t>:</w:t>
      </w:r>
      <w:r>
        <w:t xml:space="preserve"> 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Организационный момент.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 xml:space="preserve">Актуализация темы. Постановка целей и задач урока. Мотивация учебной деятельности.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 Прочитайте эпиграф.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right="20"/>
        <w:jc w:val="both"/>
      </w:pPr>
      <w:r>
        <w:t xml:space="preserve">              Часто ли вы проливаете слезы? Кто заставляет вас лить слезы? Обида.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 Кого обидели в повести Н.В. Гоголя «Шинель»?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 Обидели ли Башмачкина?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 Почему обижают именно его?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 Почему герой Гоголя нуждается в защите? </w:t>
      </w:r>
    </w:p>
    <w:p w:rsidR="00527E87" w:rsidRDefault="00527E87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Чтение про себя эпизода «Акакий Акакиевич в департаменте». Какими словами главного героя можно назвать сегодняшний урок</w:t>
      </w:r>
      <w:r w:rsidR="00D24DE4">
        <w:t>-исследование</w:t>
      </w:r>
      <w:r>
        <w:t>?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 «Зачем вы меня обижаете?».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lastRenderedPageBreak/>
        <w:t>Реализация индивидуального домашнего задания: «</w:t>
      </w:r>
      <w:r w:rsidR="00D24DE4">
        <w:t>Анекдот о ружье</w:t>
      </w:r>
      <w:r>
        <w:t>».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 xml:space="preserve">Формирование общеучебных умений и навыков.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О каком типе людей эта повесть? Виртуальный литературоведческий словарь. «Маленький человек»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Давайте вспомним, встречался ли образ маленького человека в ранее прочитанных произведениях?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Сопоставление названий произведений о маленьких людях Пушкина и Гоголя. Вывод:  Герой Гоголя обезличен, названием произведения является вещь, а не герой. 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 xml:space="preserve">Поисковая проблемная беседа с привлечением домашнего задания.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 xml:space="preserve">Визитная карта Акакия Акакиевича. 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Имя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Чин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Внешность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Речь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Способности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Отношение к работе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Сколько шинелей в повести?  Какую характеристику им дает Гоголь?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851" w:right="20"/>
        <w:jc w:val="both"/>
      </w:pPr>
      <w:r>
        <w:t>Составление схемы на магнитной доске.</w:t>
      </w:r>
    </w:p>
    <w:p w:rsidR="007864F8" w:rsidRPr="00751AFF" w:rsidRDefault="007864F8" w:rsidP="007864F8">
      <w:pPr>
        <w:pStyle w:val="1"/>
        <w:shd w:val="clear" w:color="auto" w:fill="auto"/>
        <w:spacing w:line="319" w:lineRule="exact"/>
        <w:ind w:left="851" w:right="20"/>
        <w:jc w:val="both"/>
        <w:rPr>
          <w:sz w:val="24"/>
          <w:szCs w:val="24"/>
        </w:rPr>
      </w:pPr>
      <w:r w:rsidRPr="00751AFF">
        <w:rPr>
          <w:sz w:val="24"/>
          <w:szCs w:val="24"/>
        </w:rPr>
        <w:t xml:space="preserve">   Старая  шинель                                   Новая  шинель   </w:t>
      </w:r>
    </w:p>
    <w:p w:rsidR="007864F8" w:rsidRPr="00751AFF" w:rsidRDefault="007864F8" w:rsidP="007864F8">
      <w:pPr>
        <w:pStyle w:val="1"/>
        <w:shd w:val="clear" w:color="auto" w:fill="auto"/>
        <w:spacing w:line="319" w:lineRule="exact"/>
        <w:ind w:left="851" w:right="20"/>
        <w:jc w:val="both"/>
        <w:rPr>
          <w:sz w:val="24"/>
          <w:szCs w:val="24"/>
        </w:rPr>
      </w:pPr>
      <w:r w:rsidRPr="00751AFF">
        <w:rPr>
          <w:sz w:val="24"/>
          <w:szCs w:val="24"/>
        </w:rPr>
        <w:t xml:space="preserve">                ↓                                                               ↓</w:t>
      </w:r>
    </w:p>
    <w:p w:rsidR="007864F8" w:rsidRPr="00751AFF" w:rsidRDefault="007864F8" w:rsidP="007864F8">
      <w:pPr>
        <w:pStyle w:val="1"/>
        <w:shd w:val="clear" w:color="auto" w:fill="auto"/>
        <w:spacing w:line="319" w:lineRule="exact"/>
        <w:ind w:left="928" w:right="20"/>
        <w:jc w:val="both"/>
        <w:rPr>
          <w:sz w:val="24"/>
          <w:szCs w:val="24"/>
        </w:rPr>
      </w:pPr>
      <w:r w:rsidRPr="00751AFF">
        <w:rPr>
          <w:sz w:val="24"/>
          <w:szCs w:val="24"/>
        </w:rPr>
        <w:t>Капот, худой гардероб, серпянка        Подруга жизни, светлый гость, вечная идея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928" w:right="20"/>
        <w:jc w:val="both"/>
      </w:pPr>
      <w:r>
        <w:t>Промежуточный вывод.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928" w:right="20"/>
        <w:jc w:val="both"/>
      </w:pPr>
      <w:r>
        <w:t>У Гоголя человек подменяется вещью, ее добротностью, ценой, приличием вида. Вещь так могущественна, что способна изменить не только образ жизни и характер героя, но и определять общественное мнение. Давайте попробуем доказать эту мысль. Ответьте, на какие этапы можно разделить жизнь Башмачкина? Почему? Итак, жизнь «до новой шинели», «с шинелью», «без шинели». Давайте начертим в тетрадях таблицу.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Сейчас вы поработаете самостоятельно по группам и в тетрадь выпишите из гоголевского текста ключевые слова, характеризующие образ жизни и поведение героя повести в эти периоды. (1 ряд – жизнь «до шинели», 2 ряд – «жизнь с шинелью», 3 ряд -  «жизнь без шинели»).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928" w:right="20"/>
        <w:jc w:val="both"/>
      </w:pPr>
    </w:p>
    <w:tbl>
      <w:tblPr>
        <w:tblStyle w:val="a5"/>
        <w:tblW w:w="0" w:type="auto"/>
        <w:tblInd w:w="928" w:type="dxa"/>
        <w:tblLook w:val="04A0"/>
      </w:tblPr>
      <w:tblGrid>
        <w:gridCol w:w="3148"/>
        <w:gridCol w:w="3169"/>
        <w:gridCol w:w="3148"/>
      </w:tblGrid>
      <w:tr w:rsidR="008E3224" w:rsidTr="002902CF">
        <w:tc>
          <w:tcPr>
            <w:tcW w:w="3148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  <w:r>
              <w:rPr>
                <w:lang w:val="ru-RU"/>
              </w:rPr>
              <w:t>До шинели</w:t>
            </w:r>
          </w:p>
        </w:tc>
        <w:tc>
          <w:tcPr>
            <w:tcW w:w="3169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 шинелью</w:t>
            </w:r>
          </w:p>
        </w:tc>
        <w:tc>
          <w:tcPr>
            <w:tcW w:w="3148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  <w:r>
              <w:rPr>
                <w:lang w:val="ru-RU"/>
              </w:rPr>
              <w:t>Без шинели</w:t>
            </w:r>
          </w:p>
        </w:tc>
      </w:tr>
      <w:tr w:rsidR="008E3224" w:rsidTr="002902CF">
        <w:tc>
          <w:tcPr>
            <w:tcW w:w="3148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</w:p>
        </w:tc>
        <w:tc>
          <w:tcPr>
            <w:tcW w:w="3169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</w:p>
        </w:tc>
        <w:tc>
          <w:tcPr>
            <w:tcW w:w="3148" w:type="dxa"/>
          </w:tcPr>
          <w:p w:rsidR="008E3224" w:rsidRDefault="008E3224" w:rsidP="002902CF">
            <w:pPr>
              <w:pStyle w:val="1"/>
              <w:shd w:val="clear" w:color="auto" w:fill="auto"/>
              <w:spacing w:line="319" w:lineRule="exact"/>
              <w:ind w:right="20"/>
              <w:jc w:val="both"/>
              <w:rPr>
                <w:lang w:val="ru-RU"/>
              </w:rPr>
            </w:pPr>
          </w:p>
        </w:tc>
      </w:tr>
    </w:tbl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Кто является сильным врагом всех получающих 400 рублей жалованья? Мороз. Стихия холода в повести - главная сюжетная метафора. Какую роль в повести играют холода, их особая продолжительность? Что может спасти Акакия Акакиевича? Теплая одежда? Новая шинель? Как к Башмачкину относились сослуживцы и начальство? Гоголь нашел интересное определение такому отношению: холодно-деспотическое. Сослуживцы издеваются над коллегой, жестоко шутят. С каким насекомым сравнивает Гоголь своего героя? Для чего писатель повторяет сравнение Башмачкина с мухой? Чтобы продемонстрировать отношение к маленькому человеку в департаменте, где он служит. Перед нами конфликт в отношениях между людьми. От холодности и равнодушия могут спасти только понимание, любовь, чуткость.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740" w:right="20"/>
        <w:jc w:val="both"/>
      </w:pPr>
      <w:r>
        <w:lastRenderedPageBreak/>
        <w:t xml:space="preserve">     Холод в природе                                        </w:t>
      </w:r>
      <w:r w:rsidR="00D24DE4">
        <w:t xml:space="preserve">               Холод в отношениях</w:t>
      </w:r>
      <w:r>
        <w:t xml:space="preserve"> людей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740" w:right="20"/>
        <w:jc w:val="both"/>
      </w:pPr>
      <w:r>
        <w:t xml:space="preserve">              </w:t>
      </w:r>
      <w:r w:rsidRPr="008235AE">
        <w:t>↓</w:t>
      </w:r>
      <w:r>
        <w:t xml:space="preserve">                                                                                            </w:t>
      </w:r>
      <w:r w:rsidRPr="008235AE">
        <w:t>↓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740" w:right="20"/>
        <w:jc w:val="both"/>
      </w:pPr>
      <w:r>
        <w:t>Спасение в теплой одежде                                 Спасение в любви, понимании, чуткости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Чтение по ролям фрагмента повести Акакия Акакиевича и значительного лица.</w:t>
      </w:r>
    </w:p>
    <w:p w:rsidR="008E3224" w:rsidRDefault="008E3224" w:rsidP="008E3224">
      <w:pPr>
        <w:pStyle w:val="1"/>
        <w:numPr>
          <w:ilvl w:val="0"/>
          <w:numId w:val="2"/>
        </w:numPr>
        <w:shd w:val="clear" w:color="auto" w:fill="auto"/>
        <w:spacing w:line="319" w:lineRule="exact"/>
        <w:ind w:right="20"/>
        <w:jc w:val="both"/>
      </w:pPr>
      <w:r>
        <w:t>Все персонажи оказываются связанными именно их отношением к шинели. Разница между Башмачкиным и значительным лицом на первый взгляд огромна, однако между ними существует связь. Составление таблицы «Черты сходства в судьбах героев и в сцене с пропажей шинели». Несчастье Башмачкина постигает и генерала, тем самым уравнивая их перед лицом Всевышнего.</w:t>
      </w:r>
    </w:p>
    <w:p w:rsidR="008E3224" w:rsidRDefault="008E3224" w:rsidP="008E3224">
      <w:pPr>
        <w:pStyle w:val="1"/>
        <w:shd w:val="clear" w:color="auto" w:fill="auto"/>
        <w:spacing w:line="319" w:lineRule="exact"/>
        <w:ind w:left="928" w:right="20"/>
        <w:jc w:val="both"/>
      </w:pPr>
    </w:p>
    <w:p w:rsidR="008E3224" w:rsidRPr="00AC4FC5" w:rsidRDefault="008E3224" w:rsidP="008E3224">
      <w:pPr>
        <w:spacing w:after="120" w:line="228" w:lineRule="exact"/>
        <w:ind w:left="160" w:right="10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74"/>
        <w:gridCol w:w="3787"/>
      </w:tblGrid>
      <w:tr w:rsidR="008E3224" w:rsidRPr="00AC4FC5" w:rsidTr="007864F8">
        <w:trPr>
          <w:trHeight w:val="466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ind w:left="6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</w:rPr>
              <w:t>Акакий Акакиевич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ind w:left="98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b/>
                <w:bCs/>
                <w:sz w:val="16"/>
                <w:szCs w:val="16"/>
              </w:rPr>
              <w:t>«Значительное лицо»</w:t>
            </w:r>
          </w:p>
        </w:tc>
      </w:tr>
      <w:tr w:rsidR="008E3224" w:rsidRPr="00AC4FC5" w:rsidTr="007864F8">
        <w:trPr>
          <w:trHeight w:val="499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Новая шинель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Новый генеральский мундир</w:t>
            </w:r>
          </w:p>
        </w:tc>
      </w:tr>
      <w:tr w:rsidR="008E3224" w:rsidRPr="00AC4FC5" w:rsidTr="007864F8">
        <w:trPr>
          <w:trHeight w:val="667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spacing w:line="218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Шинель заставила отметить обнову пирушкой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«Генер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альский мундир сбил совершенно 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с толку»</w:t>
            </w:r>
          </w:p>
        </w:tc>
      </w:tr>
      <w:tr w:rsidR="008E3224" w:rsidRPr="00AC4FC5" w:rsidTr="007864F8">
        <w:trPr>
          <w:trHeight w:val="648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Недавно построил шинель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«Недавно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сделался значительным лицом</w:t>
            </w:r>
            <w:proofErr w:type="gramStart"/>
            <w:r>
              <w:rPr>
                <w:rFonts w:ascii="Book Antiqua" w:eastAsia="Times New Roman" w:hAnsi="Book Antiqua" w:cs="Book Antiqua"/>
                <w:sz w:val="18"/>
                <w:szCs w:val="18"/>
              </w:rPr>
              <w:t>.</w:t>
            </w:r>
            <w:proofErr w:type="gramEnd"/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</w:t>
            </w:r>
            <w:proofErr w:type="gramStart"/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а</w:t>
            </w:r>
            <w:proofErr w:type="gramEnd"/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до того 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времени... был незначительным» </w:t>
            </w:r>
          </w:p>
        </w:tc>
      </w:tr>
      <w:tr w:rsidR="008E3224" w:rsidRPr="00AC4FC5" w:rsidTr="007864F8">
        <w:trPr>
          <w:trHeight w:val="672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spacing w:line="218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«Приятельский» ужин, выпи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softHyphen/>
              <w:t>вает два бокала шампанского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Выпивает два стакана шампанского</w:t>
            </w:r>
          </w:p>
        </w:tc>
      </w:tr>
      <w:tr w:rsidR="008E3224" w:rsidRPr="00AC4FC5" w:rsidTr="007864F8">
        <w:trPr>
          <w:trHeight w:val="1162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spacing w:line="223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«Побежал было вдруг... за какою-то дамою»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«Решил не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ехать еще домой, а заехать к  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одной з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накомой даме» ввиду внезапного 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прилива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самых «дружеских» к ней «от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ношений»</w:t>
            </w:r>
          </w:p>
        </w:tc>
      </w:tr>
      <w:tr w:rsidR="008E3224" w:rsidRPr="00AC4FC5" w:rsidTr="007864F8">
        <w:trPr>
          <w:trHeight w:val="1522"/>
          <w:jc w:val="center"/>
        </w:trPr>
        <w:tc>
          <w:tcPr>
            <w:tcW w:w="2774" w:type="dxa"/>
            <w:shd w:val="clear" w:color="auto" w:fill="FFFFFF"/>
          </w:tcPr>
          <w:p w:rsidR="008E3224" w:rsidRPr="00AC4FC5" w:rsidRDefault="008E3224" w:rsidP="002902CF">
            <w:pPr>
              <w:spacing w:line="218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«...Прибежал домой в совер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softHyphen/>
              <w:t>шенном беспорядке: волосы... совершенно растрепались; бок и грудь и все панталоны были в снегу»</w:t>
            </w:r>
          </w:p>
        </w:tc>
        <w:tc>
          <w:tcPr>
            <w:tcW w:w="3787" w:type="dxa"/>
            <w:shd w:val="clear" w:color="auto" w:fill="FFFFFF"/>
          </w:tcPr>
          <w:p w:rsidR="008E3224" w:rsidRPr="00AC4FC5" w:rsidRDefault="008E3224" w:rsidP="002902CF">
            <w:pPr>
              <w:spacing w:line="21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«Бледный,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перепуганный и без шинели... 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>он приех</w:t>
            </w:r>
            <w:r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ал к себе, доплелся кое-как до </w:t>
            </w:r>
            <w:r w:rsidRPr="00AC4FC5">
              <w:rPr>
                <w:rFonts w:ascii="Book Antiqua" w:eastAsia="Times New Roman" w:hAnsi="Book Antiqua" w:cs="Book Antiqua"/>
                <w:sz w:val="18"/>
                <w:szCs w:val="18"/>
              </w:rPr>
              <w:t xml:space="preserve"> своей комнаты и провел ночь в весьма большом беспорядке»</w:t>
            </w:r>
          </w:p>
        </w:tc>
      </w:tr>
    </w:tbl>
    <w:p w:rsidR="008E3224" w:rsidRDefault="008E3224" w:rsidP="008E3224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Что ставит на одну ступень маленького человека и значительное лицо? Бедствие. Какую роль в повести играет значительное лицо? Почему у него нет ни имени, ни фамилии? Одно значительное лицо недавно сделался значительным. </w:t>
      </w:r>
    </w:p>
    <w:p w:rsidR="008E3224" w:rsidRDefault="008E3224" w:rsidP="008E3224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Вывод. Должность полностью порабощает душу значительного лица, лишает его человеческого облика. </w:t>
      </w:r>
    </w:p>
    <w:p w:rsidR="008E3224" w:rsidRDefault="008E3224" w:rsidP="008E322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Композиция. </w:t>
      </w:r>
    </w:p>
    <w:tbl>
      <w:tblPr>
        <w:tblStyle w:val="a5"/>
        <w:tblW w:w="0" w:type="auto"/>
        <w:tblInd w:w="568" w:type="dxa"/>
        <w:tblLook w:val="04A0"/>
      </w:tblPr>
      <w:tblGrid>
        <w:gridCol w:w="4940"/>
        <w:gridCol w:w="4885"/>
      </w:tblGrid>
      <w:tr w:rsidR="008E3224" w:rsidTr="002902CF">
        <w:tc>
          <w:tcPr>
            <w:tcW w:w="5196" w:type="dxa"/>
            <w:tcBorders>
              <w:right w:val="nil"/>
            </w:tcBorders>
          </w:tcPr>
          <w:p w:rsidR="008E3224" w:rsidRDefault="008E3224" w:rsidP="002902CF">
            <w:pPr>
              <w:tabs>
                <w:tab w:val="left" w:pos="3407"/>
              </w:tabs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Повесть</w:t>
            </w:r>
          </w:p>
        </w:tc>
        <w:tc>
          <w:tcPr>
            <w:tcW w:w="5197" w:type="dxa"/>
            <w:tcBorders>
              <w:left w:val="nil"/>
            </w:tcBorders>
          </w:tcPr>
          <w:p w:rsidR="008E3224" w:rsidRDefault="008E3224" w:rsidP="002902CF">
            <w:pPr>
              <w:tabs>
                <w:tab w:val="left" w:pos="462"/>
              </w:tabs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состоит из 2 частей</w:t>
            </w:r>
          </w:p>
        </w:tc>
      </w:tr>
      <w:tr w:rsidR="008E3224" w:rsidTr="002902CF">
        <w:tc>
          <w:tcPr>
            <w:tcW w:w="5196" w:type="dxa"/>
          </w:tcPr>
          <w:p w:rsidR="008E3224" w:rsidRDefault="008E3224" w:rsidP="002902CF">
            <w:pPr>
              <w:tabs>
                <w:tab w:val="left" w:pos="1698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  <w:t>История с шинелью</w:t>
            </w:r>
          </w:p>
        </w:tc>
        <w:tc>
          <w:tcPr>
            <w:tcW w:w="5197" w:type="dxa"/>
          </w:tcPr>
          <w:p w:rsidR="008E3224" w:rsidRDefault="008E3224" w:rsidP="002902CF">
            <w:pPr>
              <w:ind w:firstLine="70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«фантастическое окончание»</w:t>
            </w:r>
          </w:p>
        </w:tc>
      </w:tr>
      <w:tr w:rsidR="008E3224" w:rsidTr="002902CF">
        <w:tc>
          <w:tcPr>
            <w:tcW w:w="5196" w:type="dxa"/>
          </w:tcPr>
          <w:p w:rsidR="008E3224" w:rsidRDefault="008E3224" w:rsidP="002902C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Шинель -  «вечная идея» героя, которой он живет. Мир Башмачкина – это бездушный мир чинов и денег, абсурдное пространство существования.</w:t>
            </w:r>
          </w:p>
        </w:tc>
        <w:tc>
          <w:tcPr>
            <w:tcW w:w="5197" w:type="dxa"/>
          </w:tcPr>
          <w:p w:rsidR="008E3224" w:rsidRPr="00C1242D" w:rsidRDefault="008E3224" w:rsidP="002902CF">
            <w:pPr>
              <w:tabs>
                <w:tab w:val="left" w:pos="1386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Утопическое осуществление идей справедливости и воздаяния. Используется прием «нефантастической фантастики» - о мертвеце ходят слухи, которым можно как верить, так и не верить.</w:t>
            </w:r>
          </w:p>
        </w:tc>
      </w:tr>
    </w:tbl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Так с какой же целью  вводится в это произведение фантастический финал?</w:t>
      </w:r>
    </w:p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А) Разнообразить сюжет</w:t>
      </w:r>
    </w:p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Б) Этого требует жанр</w:t>
      </w:r>
    </w:p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В) Стремление вызвать чувство протеста условий жизни и чувство боли за унижение человека.</w:t>
      </w:r>
    </w:p>
    <w:p w:rsidR="0084072E" w:rsidRDefault="0084072E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Почему в повести появляется призрак Акакия Акакиевича? Беспокойный призрак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стаскивающий с чиновников шинели – это неспокойность души бедного чиновника, неспособность ее обрести долгожданный покой после смерти. Фантастический финал – средоточие смысла повести. Значительные лица должны испытывать свою вину за трагическую судьбу Акакия Акакиевича. Вот почему образ его после смерти  вырастает во враждебную, страшную и зловещую фигуру, </w:t>
      </w:r>
      <w:r w:rsidR="006929DA">
        <w:rPr>
          <w:rFonts w:ascii="Times New Roman" w:eastAsia="Times New Roman" w:hAnsi="Times New Roman" w:cs="Times New Roman"/>
          <w:sz w:val="25"/>
          <w:szCs w:val="25"/>
        </w:rPr>
        <w:t>тревожащую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 совесть.</w:t>
      </w:r>
    </w:p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Итоговый вывод.</w:t>
      </w:r>
    </w:p>
    <w:p w:rsidR="008E3224" w:rsidRDefault="008E3224" w:rsidP="008E3224">
      <w:pPr>
        <w:ind w:left="56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Бюрократическая система уничтожает в человеке все доброе. Пожалеть беззащитного, униженного, остановить несправедливое слово, противостоять хамству и жестокости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сильных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мира сего -  в этом сила и мудрость великой русской литературы. Этому учит нас повесть «Шинель».</w:t>
      </w:r>
    </w:p>
    <w:p w:rsidR="005D45C2" w:rsidRPr="00534AEF" w:rsidRDefault="008E3224" w:rsidP="005D45C2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34AE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5D45C2" w:rsidRPr="00534AEF">
        <w:rPr>
          <w:rFonts w:ascii="Times New Roman" w:eastAsia="Times New Roman" w:hAnsi="Times New Roman" w:cs="Times New Roman"/>
          <w:sz w:val="25"/>
          <w:szCs w:val="25"/>
        </w:rPr>
        <w:t xml:space="preserve">Экспресс-викторина 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34"/>
        </w:tabs>
        <w:spacing w:before="60" w:after="0" w:line="238" w:lineRule="exact"/>
        <w:ind w:left="2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каком департаменте служил Акакиевич?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(В одном департаменте)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43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Какое отношение имеют следующие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имена к Акакию Акакиевичу: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Мокий</w:t>
      </w:r>
      <w:proofErr w:type="spell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Соссий</w:t>
      </w:r>
      <w:proofErr w:type="spell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Хоздазат</w:t>
      </w:r>
      <w:proofErr w:type="spell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Трефилий</w:t>
      </w:r>
      <w:proofErr w:type="spell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Дула, </w:t>
      </w:r>
      <w:proofErr w:type="spellStart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Ворохосий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Павсикахий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Вахтисий</w:t>
      </w:r>
      <w:proofErr w:type="spell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 святцам одно из этих имён должно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было быть присвоено новорождё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ому.)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62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«Наслаждение выражалось на лице его». Когда выражалось наслаждение на лице Акакия Акакиевича? (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Когда он писал букв</w:t>
      </w:r>
      <w:proofErr w:type="gramStart"/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ы-</w:t>
      </w:r>
      <w:proofErr w:type="gramEnd"/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«фавориты».)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48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в Петербурге сильный враг всех, кто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четыреста рублей в год</w:t>
      </w:r>
      <w:r w:rsidRPr="005D4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жалованья или около того. Кто этот враг?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(«...наш северный мороз»)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41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Куницы не купили, потому что была, точно, дорога; а вместо неё выбрали. Какой мех был выбран на воротник шинели?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(Кошка)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43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ограблением Акакий Акакиевич шёл, закрыв глаза. А когда открыл их, увидел, «...что перед ним стоят почти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 самым носом какие-то люди</w:t>
      </w: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...». С чем стояли какие-то люди перед Акакием Акакиевичем?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(С усами)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34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помогло «значительное лицо» Акакию Акакие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вичу в поисках шинели</w:t>
      </w: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(«Значительное лицо» помогло ему умереть.)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65"/>
        </w:tabs>
        <w:spacing w:after="0" w:line="238" w:lineRule="exact"/>
        <w:ind w:left="220" w:right="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 Петербургу пронеслись вдруг слухи...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». Какие слухи пронеслись по Пе</w:t>
      </w: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тербургу?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(У Калинкина моста стал появляться мертвец, сдирающий </w:t>
      </w:r>
      <w:r w:rsidR="006731F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со 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всех плеч» шинели.)</w:t>
      </w:r>
    </w:p>
    <w:p w:rsidR="005D45C2" w:rsidRPr="005D45C2" w:rsidRDefault="005D45C2" w:rsidP="005D45C2">
      <w:pPr>
        <w:numPr>
          <w:ilvl w:val="3"/>
          <w:numId w:val="5"/>
        </w:numPr>
        <w:tabs>
          <w:tab w:val="left" w:pos="443"/>
        </w:tabs>
        <w:spacing w:after="0" w:line="238" w:lineRule="exact"/>
        <w:ind w:left="220" w:right="4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кого последнего сдёрнул шинель призрак Акакия Акакиевича?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(Со «зна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чительного лица»)</w:t>
      </w:r>
    </w:p>
    <w:p w:rsidR="005D45C2" w:rsidRPr="005D45C2" w:rsidRDefault="005D45C2" w:rsidP="005D45C2">
      <w:pPr>
        <w:spacing w:after="0" w:line="238" w:lineRule="exact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C2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Как фамилия Акакия Акакиевича?</w:t>
      </w:r>
      <w:r w:rsidRPr="005D45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(Башмачкин)</w:t>
      </w:r>
    </w:p>
    <w:p w:rsidR="005D45C2" w:rsidRPr="005D45C2" w:rsidRDefault="005D45C2" w:rsidP="005D45C2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534AEF" w:rsidRPr="00534AEF" w:rsidRDefault="00534AEF" w:rsidP="00534AE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34AEF">
        <w:rPr>
          <w:rFonts w:ascii="Times New Roman" w:eastAsia="Times New Roman" w:hAnsi="Times New Roman" w:cs="Times New Roman"/>
          <w:sz w:val="25"/>
          <w:szCs w:val="25"/>
        </w:rPr>
        <w:t xml:space="preserve">Выразительное чтение эпизода «Акакия Акакиевича не стало». </w:t>
      </w:r>
    </w:p>
    <w:p w:rsidR="008E3224" w:rsidRPr="00164480" w:rsidRDefault="008E3224" w:rsidP="008E322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164480">
        <w:rPr>
          <w:rFonts w:ascii="Times New Roman" w:eastAsia="Times New Roman" w:hAnsi="Times New Roman" w:cs="Times New Roman"/>
          <w:sz w:val="25"/>
          <w:szCs w:val="25"/>
        </w:rPr>
        <w:t xml:space="preserve">Обобщение </w:t>
      </w:r>
      <w:proofErr w:type="gramStart"/>
      <w:r w:rsidRPr="00164480">
        <w:rPr>
          <w:rFonts w:ascii="Times New Roman" w:eastAsia="Times New Roman" w:hAnsi="Times New Roman" w:cs="Times New Roman"/>
          <w:sz w:val="25"/>
          <w:szCs w:val="25"/>
        </w:rPr>
        <w:t>изученного</w:t>
      </w:r>
      <w:proofErr w:type="gramEnd"/>
      <w:r w:rsidRPr="00164480">
        <w:rPr>
          <w:rFonts w:ascii="Times New Roman" w:eastAsia="Times New Roman" w:hAnsi="Times New Roman" w:cs="Times New Roman"/>
          <w:sz w:val="25"/>
          <w:szCs w:val="25"/>
        </w:rPr>
        <w:t xml:space="preserve"> на уроке. </w:t>
      </w:r>
    </w:p>
    <w:p w:rsidR="008E3224" w:rsidRDefault="008E3224" w:rsidP="008E3224">
      <w:pPr>
        <w:pStyle w:val="a6"/>
        <w:ind w:left="121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 теперь давайте вспомним те вопросы, которые мы сформировали в начале урока. Ответили ли мы на них?</w:t>
      </w:r>
    </w:p>
    <w:p w:rsidR="008E3224" w:rsidRDefault="008E3224" w:rsidP="008E322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 w:rsidR="00D36A5D">
        <w:rPr>
          <w:rFonts w:ascii="Times New Roman" w:eastAsia="Times New Roman" w:hAnsi="Times New Roman" w:cs="Times New Roman"/>
          <w:sz w:val="25"/>
          <w:szCs w:val="25"/>
        </w:rPr>
        <w:t>чему обижали именно Башмачкина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</w:rPr>
        <w:t>?</w:t>
      </w:r>
    </w:p>
    <w:p w:rsidR="008E3224" w:rsidRDefault="008E3224" w:rsidP="008E322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Какой человек нуждается в защите?</w:t>
      </w:r>
    </w:p>
    <w:p w:rsidR="008E3224" w:rsidRDefault="008E3224" w:rsidP="008E322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Защищает ли Гоголь своего героя?</w:t>
      </w:r>
    </w:p>
    <w:p w:rsidR="008E3224" w:rsidRDefault="008E3224" w:rsidP="008E322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К чему призывает нас писатель?</w:t>
      </w:r>
    </w:p>
    <w:p w:rsidR="008E3224" w:rsidRDefault="008E3224" w:rsidP="008E322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Рефлексия с использованием интерактивного приема. Составление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34AEF" w:rsidRDefault="00534AEF" w:rsidP="008E322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Домашнее задание: сочинение «О чем заставил меня задуматься Гоголь?»</w:t>
      </w:r>
    </w:p>
    <w:sectPr w:rsidR="00534AEF" w:rsidSect="008E3224">
      <w:pgSz w:w="11909" w:h="16834"/>
      <w:pgMar w:top="567" w:right="751" w:bottom="993" w:left="981" w:header="0" w:footer="261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6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F77B0E"/>
    <w:multiLevelType w:val="multilevel"/>
    <w:tmpl w:val="13BA354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31783"/>
    <w:multiLevelType w:val="hybridMultilevel"/>
    <w:tmpl w:val="E8769FAE"/>
    <w:lvl w:ilvl="0" w:tplc="0AAA8B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32E3B0D"/>
    <w:multiLevelType w:val="hybridMultilevel"/>
    <w:tmpl w:val="503C7CA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F465C65"/>
    <w:multiLevelType w:val="hybridMultilevel"/>
    <w:tmpl w:val="C936BE82"/>
    <w:lvl w:ilvl="0" w:tplc="3AD43692">
      <w:start w:val="1"/>
      <w:numFmt w:val="decimal"/>
      <w:lvlText w:val="%1."/>
      <w:lvlJc w:val="left"/>
      <w:pPr>
        <w:ind w:left="1211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224"/>
    <w:rsid w:val="00312BE9"/>
    <w:rsid w:val="0049041A"/>
    <w:rsid w:val="00527E87"/>
    <w:rsid w:val="00534AEF"/>
    <w:rsid w:val="00576EFD"/>
    <w:rsid w:val="005D45C2"/>
    <w:rsid w:val="006731FF"/>
    <w:rsid w:val="006929DA"/>
    <w:rsid w:val="007864F8"/>
    <w:rsid w:val="00805E53"/>
    <w:rsid w:val="0084072E"/>
    <w:rsid w:val="008E3224"/>
    <w:rsid w:val="009802D8"/>
    <w:rsid w:val="00C823EF"/>
    <w:rsid w:val="00D172E6"/>
    <w:rsid w:val="00D24DE4"/>
    <w:rsid w:val="00D36A5D"/>
    <w:rsid w:val="00D37F70"/>
    <w:rsid w:val="00EF53ED"/>
    <w:rsid w:val="00F5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3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3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8E322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basedOn w:val="a3"/>
    <w:rsid w:val="008E3224"/>
    <w:rPr>
      <w:rFonts w:ascii="Times New Roman" w:eastAsia="Times New Roman" w:hAnsi="Times New Roman" w:cs="Times New Roman"/>
      <w:i/>
      <w:iCs/>
      <w:sz w:val="25"/>
      <w:szCs w:val="25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224"/>
    <w:pPr>
      <w:shd w:val="clear" w:color="auto" w:fill="FFFFFF"/>
      <w:spacing w:after="0" w:line="518" w:lineRule="exac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E3224"/>
    <w:pPr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8E32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3224"/>
    <w:pPr>
      <w:ind w:left="720"/>
      <w:contextualSpacing/>
    </w:pPr>
  </w:style>
  <w:style w:type="character" w:styleId="a7">
    <w:name w:val="Strong"/>
    <w:basedOn w:val="a0"/>
    <w:uiPriority w:val="22"/>
    <w:qFormat/>
    <w:rsid w:val="00F52A35"/>
    <w:rPr>
      <w:b/>
      <w:bCs/>
    </w:rPr>
  </w:style>
  <w:style w:type="paragraph" w:styleId="a8">
    <w:name w:val="Normal (Web)"/>
    <w:basedOn w:val="a"/>
    <w:uiPriority w:val="99"/>
    <w:semiHidden/>
    <w:unhideWhenUsed/>
    <w:rsid w:val="00F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2A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3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8E32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8E322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basedOn w:val="a3"/>
    <w:rsid w:val="008E3224"/>
    <w:rPr>
      <w:rFonts w:ascii="Times New Roman" w:eastAsia="Times New Roman" w:hAnsi="Times New Roman" w:cs="Times New Roman"/>
      <w:i/>
      <w:iCs/>
      <w:sz w:val="25"/>
      <w:szCs w:val="25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224"/>
    <w:pPr>
      <w:shd w:val="clear" w:color="auto" w:fill="FFFFFF"/>
      <w:spacing w:after="0" w:line="518" w:lineRule="exac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E3224"/>
    <w:pPr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8E322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3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73CF-BC57-4F26-B7B4-A3EBF415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</cp:lastModifiedBy>
  <cp:revision>7</cp:revision>
  <dcterms:created xsi:type="dcterms:W3CDTF">2014-11-09T11:16:00Z</dcterms:created>
  <dcterms:modified xsi:type="dcterms:W3CDTF">2024-09-24T18:01:00Z</dcterms:modified>
</cp:coreProperties>
</file>