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84" w:rsidRPr="00903784" w:rsidRDefault="00903784" w:rsidP="00903784">
      <w:pPr>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903784">
        <w:rPr>
          <w:rFonts w:ascii="Times New Roman" w:eastAsia="Times New Roman" w:hAnsi="Times New Roman" w:cs="Times New Roman"/>
          <w:sz w:val="24"/>
          <w:szCs w:val="24"/>
          <w:lang w:eastAsia="ru-RU"/>
        </w:rPr>
        <w:t xml:space="preserve">Приложение 3  </w:t>
      </w:r>
    </w:p>
    <w:p w:rsidR="00903784" w:rsidRPr="00903784" w:rsidRDefault="00903784" w:rsidP="00903784">
      <w:pPr>
        <w:autoSpaceDE w:val="0"/>
        <w:autoSpaceDN w:val="0"/>
        <w:spacing w:after="0" w:line="240" w:lineRule="auto"/>
        <w:contextualSpacing/>
        <w:rPr>
          <w:rFonts w:ascii="Times New Roman" w:eastAsia="Times New Roman" w:hAnsi="Times New Roman" w:cs="Times New Roman"/>
          <w:sz w:val="24"/>
          <w:szCs w:val="24"/>
          <w:lang w:eastAsia="ru-RU"/>
        </w:rPr>
      </w:pPr>
      <w:r w:rsidRPr="00903784">
        <w:rPr>
          <w:rFonts w:ascii="Times New Roman" w:eastAsia="Times New Roman" w:hAnsi="Times New Roman" w:cs="Times New Roman"/>
          <w:sz w:val="24"/>
          <w:szCs w:val="24"/>
          <w:lang w:eastAsia="ru-RU"/>
        </w:rPr>
        <w:t xml:space="preserve">                                                                                     к приказу от 04.09.2024 г. № О – 448 </w:t>
      </w:r>
    </w:p>
    <w:p w:rsidR="00903784" w:rsidRPr="00903784" w:rsidRDefault="00903784" w:rsidP="00903784">
      <w:pPr>
        <w:spacing w:after="0" w:line="240" w:lineRule="auto"/>
        <w:rPr>
          <w:rFonts w:ascii="Times New Roman" w:eastAsia="Calibri" w:hAnsi="Times New Roman" w:cs="Times New Roman"/>
          <w:sz w:val="24"/>
          <w:szCs w:val="24"/>
          <w:lang w:eastAsia="ru-RU"/>
        </w:rPr>
      </w:pPr>
    </w:p>
    <w:p w:rsidR="00903784" w:rsidRPr="00903784" w:rsidRDefault="00903784" w:rsidP="00903784">
      <w:pPr>
        <w:tabs>
          <w:tab w:val="left" w:pos="284"/>
          <w:tab w:val="left" w:pos="993"/>
        </w:tabs>
        <w:spacing w:after="0" w:line="240" w:lineRule="auto"/>
        <w:jc w:val="center"/>
        <w:rPr>
          <w:rFonts w:ascii="Times New Roman" w:eastAsia="Calibri" w:hAnsi="Times New Roman" w:cs="Times New Roman"/>
          <w:b/>
          <w:sz w:val="24"/>
          <w:szCs w:val="24"/>
        </w:rPr>
      </w:pPr>
      <w:r w:rsidRPr="00903784">
        <w:rPr>
          <w:rFonts w:ascii="Times New Roman" w:eastAsia="Calibri" w:hAnsi="Times New Roman" w:cs="Times New Roman"/>
          <w:b/>
          <w:sz w:val="24"/>
          <w:szCs w:val="24"/>
        </w:rPr>
        <w:t>План методической работы МАОУ «СОШ № 65» г. Чебоксары</w:t>
      </w:r>
    </w:p>
    <w:p w:rsidR="00903784" w:rsidRPr="00903784" w:rsidRDefault="00903784" w:rsidP="00903784">
      <w:pPr>
        <w:tabs>
          <w:tab w:val="left" w:pos="284"/>
          <w:tab w:val="left" w:pos="993"/>
        </w:tabs>
        <w:spacing w:after="0" w:line="240" w:lineRule="auto"/>
        <w:jc w:val="center"/>
        <w:rPr>
          <w:rFonts w:ascii="Times New Roman" w:eastAsia="Times New Roman" w:hAnsi="Times New Roman" w:cs="Times New Roman"/>
          <w:b/>
          <w:bCs/>
          <w:sz w:val="24"/>
          <w:szCs w:val="24"/>
        </w:rPr>
      </w:pPr>
      <w:r w:rsidRPr="00903784">
        <w:rPr>
          <w:rFonts w:ascii="Times New Roman" w:eastAsia="Times New Roman" w:hAnsi="Times New Roman" w:cs="Times New Roman"/>
          <w:b/>
          <w:bCs/>
          <w:sz w:val="24"/>
          <w:szCs w:val="24"/>
        </w:rPr>
        <w:t>на 2024/25</w:t>
      </w:r>
      <w:r w:rsidRPr="00903784">
        <w:rPr>
          <w:rFonts w:ascii="Times New Roman" w:eastAsia="Times New Roman" w:hAnsi="Times New Roman" w:cs="Times New Roman"/>
          <w:b/>
          <w:bCs/>
          <w:sz w:val="24"/>
          <w:szCs w:val="24"/>
          <w:lang w:val="en-US"/>
        </w:rPr>
        <w:t> </w:t>
      </w:r>
      <w:r w:rsidRPr="00903784">
        <w:rPr>
          <w:rFonts w:ascii="Times New Roman" w:eastAsia="Times New Roman" w:hAnsi="Times New Roman" w:cs="Times New Roman"/>
          <w:b/>
          <w:bCs/>
          <w:sz w:val="24"/>
          <w:szCs w:val="24"/>
        </w:rPr>
        <w:t>учебный год</w:t>
      </w:r>
    </w:p>
    <w:p w:rsidR="00903784" w:rsidRPr="00903784" w:rsidRDefault="00903784" w:rsidP="00903784">
      <w:pPr>
        <w:tabs>
          <w:tab w:val="left" w:pos="284"/>
          <w:tab w:val="left" w:pos="993"/>
        </w:tabs>
        <w:spacing w:after="0" w:line="240" w:lineRule="auto"/>
        <w:jc w:val="center"/>
        <w:rPr>
          <w:rFonts w:ascii="Times New Roman" w:eastAsia="Times New Roman" w:hAnsi="Times New Roman" w:cs="Times New Roman"/>
          <w:b/>
          <w:bCs/>
          <w:color w:val="000000"/>
          <w:sz w:val="24"/>
          <w:szCs w:val="24"/>
        </w:rPr>
      </w:pP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2202"/>
        <w:gridCol w:w="886"/>
        <w:gridCol w:w="1862"/>
        <w:gridCol w:w="3096"/>
        <w:gridCol w:w="1527"/>
      </w:tblGrid>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b/>
                <w:bCs/>
                <w:color w:val="000000"/>
                <w:sz w:val="20"/>
                <w:szCs w:val="20"/>
                <w:lang w:eastAsia="ru-RU"/>
              </w:rPr>
              <w:t>Мероприятие</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b/>
                <w:bCs/>
                <w:color w:val="000000"/>
                <w:sz w:val="20"/>
                <w:szCs w:val="20"/>
                <w:lang w:eastAsia="ru-RU"/>
              </w:rPr>
              <w:t>Сроки</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b/>
                <w:bCs/>
                <w:color w:val="000000"/>
                <w:sz w:val="20"/>
                <w:szCs w:val="20"/>
                <w:lang w:eastAsia="ru-RU"/>
              </w:rPr>
              <w:t>Направление деятельности</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b/>
                <w:bCs/>
                <w:color w:val="000000"/>
                <w:sz w:val="20"/>
                <w:szCs w:val="20"/>
                <w:lang w:eastAsia="ru-RU"/>
              </w:rPr>
              <w:t>Содержание</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b/>
                <w:bCs/>
                <w:color w:val="000000"/>
                <w:sz w:val="20"/>
                <w:szCs w:val="20"/>
                <w:lang w:eastAsia="ru-RU"/>
              </w:rPr>
              <w:t>Ответственные</w:t>
            </w:r>
          </w:p>
        </w:tc>
      </w:tr>
      <w:tr w:rsidR="00903784" w:rsidRPr="00903784" w:rsidTr="00CF6146">
        <w:tc>
          <w:tcPr>
            <w:tcW w:w="95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АВГУСТ</w:t>
            </w:r>
          </w:p>
        </w:tc>
      </w:tr>
      <w:tr w:rsidR="00903784" w:rsidRPr="00903784" w:rsidTr="00CF6146">
        <w:trPr>
          <w:trHeight w:val="4"/>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Заседание методического совета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 организационная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ФОП НОО и ООО, провести обсуждение ООП СОО, разработанной по обновленному ФГОС СОО и ФОП СОО, внести в план работы методического совета на учебный год мероприятия, связанные с реализацией ООП по ФОП</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Председатель методического совета, 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Диагностическая, организационная,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Рассмотреть рабочие программы педагогов на предмет 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 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 в соответствии с ФОП</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lastRenderedPageBreak/>
              <w:t>Мастер-класс по реализации модуля «Классное руководство» рабочей программы воспитания</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компетентности классных руководителей по вопросам реализации курса внеурочной деятельности «Разговоры о важном». Проверить соответствие планов воспитательной работы рабочей программе воспитания</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ВР,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Мастер-класс для учителей по оформлению школьной документации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Проработать вместе с учителями вопросы по составлению рабочих программ, в том числе тематического планирования, 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курсы внеурочной деятельности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ВР, замдиректора по МР,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Методический семинар для учителей «Единая модель профессиональной ориентации»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Обсудить с педагогами внедрение с 1 сентября 2023 года Единой модели профориентации и Методические рекомендации по реализации профориентационного минимума, которые Минпросвещения направило письмом от 01.06.2023 № АБ-2324/05</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ind w:left="75" w:right="75"/>
              <w:rPr>
                <w:rFonts w:ascii="Times New Roman" w:eastAsia="Times New Roman" w:hAnsi="Times New Roman" w:cs="Times New Roman"/>
                <w:color w:val="000000"/>
                <w:sz w:val="20"/>
                <w:szCs w:val="20"/>
                <w:lang w:eastAsia="ru-RU"/>
              </w:rPr>
            </w:pPr>
          </w:p>
        </w:tc>
      </w:tr>
      <w:tr w:rsidR="00903784" w:rsidRPr="00903784" w:rsidTr="00CF6146">
        <w:tc>
          <w:tcPr>
            <w:tcW w:w="95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СЕНТЯБРЬ</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Стартовое анкетирование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Определить степень профессиональных затруднений педагогов по реализации федеральных рабочих программ.</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Определить степень профессиональных затруднений педагогов по подготовке к ГИА, ВПР.</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Определить уровень ИКТ-компетентности педагогов.</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Выявить уровень методической подготовки и профессиональные затруднения молодых и вновь пришедших учителей</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Председатель методического совета, замдиректора </w:t>
            </w:r>
          </w:p>
        </w:tc>
      </w:tr>
      <w:tr w:rsidR="00903784" w:rsidRPr="00903784" w:rsidTr="00CF6146">
        <w:trPr>
          <w:trHeight w:val="8"/>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Составление списка учителей, которые аттестуются в 2024/25 учебном году</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Спланировать методическое сопровождение учителей при подготовке к аттестации и в межаттестационный период.</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Подготовить список учителей, которые аттестуются на </w:t>
            </w:r>
            <w:r w:rsidRPr="00903784">
              <w:rPr>
                <w:rFonts w:ascii="Times New Roman" w:eastAsia="Times New Roman" w:hAnsi="Times New Roman" w:cs="Times New Roman"/>
                <w:color w:val="000000"/>
                <w:sz w:val="20"/>
                <w:szCs w:val="20"/>
                <w:lang w:eastAsia="ru-RU"/>
              </w:rPr>
              <w:lastRenderedPageBreak/>
              <w:t>соответствие занимаемой должности.</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Подготовить списки учителей, которые аттестуются на новые квалификационные категории «педагог-методист» и «педагог-наставник»</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 xml:space="preserve">Руководители методических объединений, замдиректора </w:t>
            </w:r>
          </w:p>
        </w:tc>
      </w:tr>
      <w:tr w:rsidR="00903784" w:rsidRPr="00903784" w:rsidTr="00CF6146">
        <w:trPr>
          <w:trHeight w:val="8"/>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Составление списка учителей, которые будут проходить обучение по дополнительным профессиональным программам повышения квалификации в 2024/25 учебном году</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Скорректировать план-график повышения квалификации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Замдиректора </w:t>
            </w:r>
          </w:p>
        </w:tc>
      </w:tr>
      <w:tr w:rsidR="00903784" w:rsidRPr="00903784" w:rsidTr="00CF6146">
        <w:trPr>
          <w:trHeight w:val="8"/>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Участие в реализации проекта «Школа Минпросвещения России»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Организационная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Проведение самодиагностики.</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Директор, замдиректора </w:t>
            </w:r>
          </w:p>
        </w:tc>
      </w:tr>
      <w:tr w:rsidR="00903784" w:rsidRPr="00903784" w:rsidTr="00CF6146">
        <w:trPr>
          <w:trHeight w:val="8"/>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Участие в проекте ФГИС «Моя школа»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Организационная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Регистрация вновь пришедших педагогических работников на платформе ФГИС «Моя школа». Мастер-класс по использованию ресурсов ФГИС «Моя школа»</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ответственный администратор</w:t>
            </w:r>
          </w:p>
        </w:tc>
      </w:tr>
      <w:tr w:rsidR="00903784" w:rsidRPr="00903784" w:rsidTr="00CF6146">
        <w:trPr>
          <w:trHeight w:val="8"/>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Моделирование системы работы с одаренными обучающимися</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Организационная,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Определить цели и задачи работы с одаренными обучающимися, составить и утвердить план работы в данном направлении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r w:rsidR="00903784" w:rsidRPr="00903784" w:rsidTr="00CF6146">
        <w:trPr>
          <w:trHeight w:val="8"/>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Ревизия рабочих программ учителей </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Диагностическая,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Провести ревизию рабочих программ учителей на предмет соответствия требованиям федеральных рабочих программ в части содержания. Внести необходимые коррективы в рабочие программы по итогам ревизии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r w:rsidR="00903784" w:rsidRPr="00903784" w:rsidTr="00CF6146">
        <w:trPr>
          <w:trHeight w:val="8"/>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Обучающий семинар по использованию ЭОР и ЦОР в образовательном процессе</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Подготовка в сфере ИКТ.</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компетентности педагогов по вопросам применения ЭОР и ЦОР и образовательном процессе</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Технический специалист, 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Самодиагностика риска профессионального выгорания</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Выявить проблемы профессионального выгорания и найти пути решения</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Взаимопосещение уроков молодых учителей и учителей-наставников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С 3-й недели</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Организовать </w:t>
            </w:r>
            <w:proofErr w:type="spellStart"/>
            <w:r w:rsidRPr="00903784">
              <w:rPr>
                <w:rFonts w:ascii="Times New Roman" w:eastAsia="Times New Roman" w:hAnsi="Times New Roman" w:cs="Times New Roman"/>
                <w:color w:val="000000"/>
                <w:sz w:val="20"/>
                <w:szCs w:val="20"/>
                <w:lang w:eastAsia="ru-RU"/>
              </w:rPr>
              <w:t>взаимопосещение</w:t>
            </w:r>
            <w:proofErr w:type="spellEnd"/>
            <w:r w:rsidRPr="00903784">
              <w:rPr>
                <w:rFonts w:ascii="Times New Roman" w:eastAsia="Times New Roman" w:hAnsi="Times New Roman" w:cs="Times New Roman"/>
                <w:color w:val="000000"/>
                <w:sz w:val="20"/>
                <w:szCs w:val="20"/>
                <w:lang w:eastAsia="ru-RU"/>
              </w:rPr>
              <w:t xml:space="preserve"> уроков педагогами для обмена опытом и повышения уровня профессионального мастерства</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Руководители методических объединений, 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w:t>
            </w:r>
            <w:r w:rsidRPr="00903784">
              <w:rPr>
                <w:rFonts w:ascii="Times New Roman" w:eastAsia="Times New Roman" w:hAnsi="Times New Roman" w:cs="Times New Roman"/>
                <w:color w:val="000000"/>
                <w:sz w:val="20"/>
                <w:szCs w:val="20"/>
                <w:lang w:eastAsia="ru-RU"/>
              </w:rPr>
              <w:lastRenderedPageBreak/>
              <w:t>соответствии со спецификацией контрольно-измерительных материалов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Анкетирование обучающихся 9–11-х классов по профориентации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Определить уровень подготовки учеников к осознанному планированию и реализации своего профессионального будущего</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ВР, классные руководители 9–11-х классов</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Участие в методических мероприятиях на уровне школы, города, республики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Руководители методических объединений, 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Обучающие семинары/курсы для педагогов по проблемам реализации федеральных рабочих программ</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обучающие семинары/курсы для педагогов по проблемам реализации федеральных рабочих программ</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Индивидуальные консультации для педагогов, в частности, по вопросу оформления школьной документации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помощь педагогам в решении проблем обучения и воспитания учеников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замдиректора по ВР,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Наставничество молодых и вновь прибывших специалистов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методическую помощь и поддержку специалистам школы</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Трансляция актуального опыта работы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распространение передового педагогического опыта через сайт школы и публикации в педагогических изданиях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Организационно-методическое сопровождение инновационной деятельности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помощь и поддержку педагогам в инновационной педагогической деятельности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Создание банка методических материалов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Организационная,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государственной символики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b/>
                <w:bCs/>
                <w:color w:val="252525"/>
                <w:spacing w:val="-2"/>
                <w:sz w:val="20"/>
                <w:szCs w:val="20"/>
                <w:lang w:eastAsia="ru-RU"/>
              </w:rPr>
              <w:t>ОКТЯБРЬ</w:t>
            </w:r>
          </w:p>
        </w:tc>
        <w:tc>
          <w:tcPr>
            <w:tcW w:w="886" w:type="dxa"/>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Проанализировать работу методических объединений по организации профориентации обучающихся 8–11-х классов с учетом Методических рекомендаций по реализации профориентационного минимума, которые Минпросвещения направило письмом от 01.06.2023 № АБ-2324/05</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Семинар-практикум по распространению опыта работы с высокомотивированными обучающимися</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Организовать методическую работу с учителями по взаимодействию с высокомотивированными обучающимися</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Председатель методического совета,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Обучающий семинар для педагогов «Как составить задание на формирование функциональной грамотности»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обучающий семинар для педагогов по проблемам формирования функциональной грамотности обучающихся</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Методический марафон: </w:t>
            </w:r>
            <w:proofErr w:type="spellStart"/>
            <w:r w:rsidRPr="00903784">
              <w:rPr>
                <w:rFonts w:ascii="Times New Roman" w:eastAsia="Times New Roman" w:hAnsi="Times New Roman" w:cs="Times New Roman"/>
                <w:color w:val="000000"/>
                <w:sz w:val="20"/>
                <w:szCs w:val="20"/>
                <w:lang w:eastAsia="ru-RU"/>
              </w:rPr>
              <w:t>взаимопосещение</w:t>
            </w:r>
            <w:proofErr w:type="spellEnd"/>
            <w:r w:rsidRPr="00903784">
              <w:rPr>
                <w:rFonts w:ascii="Times New Roman" w:eastAsia="Times New Roman" w:hAnsi="Times New Roman" w:cs="Times New Roman"/>
                <w:color w:val="000000"/>
                <w:sz w:val="20"/>
                <w:szCs w:val="20"/>
                <w:lang w:eastAsia="ru-RU"/>
              </w:rPr>
              <w:t xml:space="preserve"> уроков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С 2-й недели</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методического объединения</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Контроль реализации федеральных рабочих программ по русскому языку</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Посетить уроки русского языка. Проверить, как педагоги реализуют федеральные рабочие программы</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методического объединения</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Заседание методического совета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работу методических объединений с высокомотивированными обучающимися и реализацию проектной деятельности обучающихся.</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проведение стартовой диагностики в 5-х и 10-х классах.</w:t>
            </w:r>
          </w:p>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Обсудить, насколько успешно педагоги используют ЭОР и ЦОР</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Участие в методических мероприятиях на уровне школы, города, республики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Индивидуальные консультации для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помощь в решении проблем обучения и воспитания учеников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Наставничество молодых и вновь прибывших специалистов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методическую помощь и поддержку специалистам школы</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руководители методических объединений,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Трансляция актуального опыта работы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Распространять передовой педагогический опыт через сайт школы и публикации в педагогических изданиях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Пополнение банка методических материалов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НОЯБРЬ</w:t>
            </w:r>
          </w:p>
        </w:tc>
        <w:tc>
          <w:tcPr>
            <w:tcW w:w="886" w:type="dxa"/>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Предметная неделя: русский язык и литература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2-я неделя</w:t>
            </w:r>
          </w:p>
          <w:p w:rsidR="00903784" w:rsidRPr="00903784" w:rsidRDefault="00903784" w:rsidP="00903784">
            <w:pPr>
              <w:autoSpaceDE w:val="0"/>
              <w:autoSpaceDN w:val="0"/>
              <w:spacing w:after="0" w:line="276" w:lineRule="auto"/>
              <w:jc w:val="both"/>
              <w:rPr>
                <w:rFonts w:ascii="Times New Roman" w:eastAsia="Calibri" w:hAnsi="Times New Roman" w:cs="Times New Roman"/>
                <w:sz w:val="20"/>
                <w:szCs w:val="20"/>
                <w:lang w:eastAsia="ru-RU"/>
              </w:rPr>
            </w:pPr>
            <w:r w:rsidRPr="00903784">
              <w:rPr>
                <w:rFonts w:ascii="Times New Roman" w:eastAsia="Calibri" w:hAnsi="Times New Roman" w:cs="Times New Roman"/>
                <w:sz w:val="20"/>
                <w:szCs w:val="20"/>
                <w:lang w:eastAsia="ru-RU"/>
              </w:rPr>
              <w:t>С 11 -15 ноября</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Подготовить и провести мероприятия в рамках предметной недели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Председатель методического совета, руководитель методического объединения учителей русского языка и литературы</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Предметная неделя естественнонаучного цикла </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Провести предметную неделю естественнонаучного цикла для повышения мотивации обучающихся к изучению предметов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Руководитель ШМО естественно-научных предметов, педагоги</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hyperlink r:id="rId5" w:history="1">
              <w:r w:rsidRPr="00903784">
                <w:rPr>
                  <w:rFonts w:ascii="Times New Roman" w:eastAsia="Times New Roman" w:hAnsi="Times New Roman" w:cs="Times New Roman"/>
                  <w:sz w:val="20"/>
                  <w:szCs w:val="20"/>
                  <w:lang w:eastAsia="ru-RU"/>
                </w:rPr>
                <w:t>Многопрофильная инженерная олимпиада "Звезда"</w:t>
              </w:r>
            </w:hyperlink>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05-30.11.</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2024</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sz w:val="20"/>
                <w:szCs w:val="20"/>
                <w:lang w:eastAsia="ru-RU"/>
              </w:rPr>
              <w:t>Отборочный этап проводится в форме выполнения олимпиадных заданий</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Мониторинг качества подготовки высокомотивированных обучающихся к олимпиадам</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Диагностика работы учителей.</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Проконтролировать охват высокомотивированных обучающихся, продолжительность, периодичность занятий.</w:t>
            </w:r>
          </w:p>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Проанализировать, как учителя включают в уроки и внеурочную деятельность задания олимпиадного цикла</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Мастер-классы «Как повысить результаты школьников», </w:t>
            </w:r>
            <w:r w:rsidRPr="00903784">
              <w:rPr>
                <w:rFonts w:ascii="Times New Roman" w:eastAsia="Times New Roman" w:hAnsi="Times New Roman" w:cs="Times New Roman"/>
                <w:color w:val="000000"/>
                <w:sz w:val="20"/>
                <w:szCs w:val="20"/>
                <w:lang w:eastAsia="ru-RU"/>
              </w:rPr>
              <w:lastRenderedPageBreak/>
              <w:t>«Формирующее оценивание»</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Замдиректора, председатель </w:t>
            </w:r>
            <w:r w:rsidRPr="00903784">
              <w:rPr>
                <w:rFonts w:ascii="Times New Roman" w:eastAsia="Times New Roman" w:hAnsi="Times New Roman" w:cs="Times New Roman"/>
                <w:color w:val="000000"/>
                <w:sz w:val="20"/>
                <w:szCs w:val="20"/>
                <w:lang w:eastAsia="ru-RU"/>
              </w:rPr>
              <w:lastRenderedPageBreak/>
              <w:t>методического совета</w:t>
            </w:r>
          </w:p>
        </w:tc>
      </w:tr>
      <w:tr w:rsidR="00903784" w:rsidRPr="00903784" w:rsidTr="00CF6146">
        <w:trPr>
          <w:trHeight w:val="8"/>
        </w:trPr>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lastRenderedPageBreak/>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Консультация для педагогов по использованию ресурсов ФГИС «Моя школа»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Рассказать, как готовить сценарий электронного урока, разработать электронное учебное пособие, публикацию, открытый урок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Диагностика деятельности методических объединений и классных руководителей по профориентации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Диагностическая,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Проанализировать работу методических объединений и классных руководителей по организации профориентации обучающихся 10–11-х классов с учетом Методических рекомендаций по реализации профориентационного минимума, которые Минпросвещения направило письмом от 01.06.2023 № АБ-2324/05. 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ВР,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Участие в методических мероприятиях на уровне школы, города, республики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Индивидуальные консультации для педагогов, которые аттестуются на квалификационные категории «педагог-</w:t>
            </w:r>
            <w:r w:rsidRPr="00903784">
              <w:rPr>
                <w:rFonts w:ascii="Times New Roman" w:eastAsia="Times New Roman" w:hAnsi="Times New Roman" w:cs="Times New Roman"/>
                <w:color w:val="000000"/>
                <w:sz w:val="20"/>
                <w:szCs w:val="20"/>
                <w:lang w:eastAsia="ru-RU"/>
              </w:rPr>
              <w:lastRenderedPageBreak/>
              <w:t>методист» и «педагог-наставник»</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Установить соответствие деятельности работника утвержденным показателям. Оказать помощь в подготовке к аттестации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УВР,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Взаимопосещение уроков, в том числе в ходе методического марафона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УВР, председатель методического совета,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Трансляция актуального опыта работы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Распространять передовой педагогический опыт через сайт школы и публикации в педагогических изданиях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НМР,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Организационно-методическое сопровождение инновационной деятельности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Оказать помощь и поддержку педагогам в инновационной педагогической деятельности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НМР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Пополнение банка методических материалов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НМР,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ДЕКАБРЬ</w:t>
            </w:r>
          </w:p>
        </w:tc>
        <w:tc>
          <w:tcPr>
            <w:tcW w:w="886" w:type="dxa"/>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Предметная неделя: иностранные языки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и провести мероприятия в рамках предметной недели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Руководитель методического объединения учителей иностранных языков, 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Психологический тренинг «Профессиональная позиция педагога»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тренинг для педагогов с целью соотнесения собственной профессиональной позиции с целями и задачами ФГОС и ФОП</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Проанализировать результаты текущей успеваемости по предмету. Выявить проблемы неуспеваемости обучающихся группы риска.</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Провести анализ сформированности УУД за первое полугодие на уровне НОО и ООО.</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Провести анализ работы методических объединений за первое полугодие учебного года и корректировку плана работы на второе полугодие. Провести </w:t>
            </w:r>
            <w:r w:rsidRPr="00903784">
              <w:rPr>
                <w:rFonts w:ascii="Times New Roman" w:eastAsia="Times New Roman" w:hAnsi="Times New Roman" w:cs="Times New Roman"/>
                <w:color w:val="000000"/>
                <w:sz w:val="20"/>
                <w:szCs w:val="20"/>
                <w:lang w:eastAsia="ru-RU"/>
              </w:rPr>
              <w:lastRenderedPageBreak/>
              <w:t>анализ качества подготовки выпускников 9-х, 11-х классов к ГИА</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Заседание методического совета «Качество подготовки выпускников к ГИА»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Участие в методических мероприятиях на уровне школы, города, района, области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Индивидуальные консультации для педагогов, которые аттестуются на соответствие занимаемой должности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Установить соответствие деятельности работника утвержденным показателям. Сформировать представление для аттестации с указанием результатов профессиональной деятельности.</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помощь в подготовке к аттестации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Взаимопосещение уроков, в том числе в ходе методического марафона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Трансляция актуального опыта работы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Распространять передовой педагогический опыт через сайт школы и публикации в педагогических изданиях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Организационно-методическое сопровождение инновационной деятельности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Оказать помощь и поддержку педагогам в инновационной педагогической деятельности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Пополнение банка методических материалов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ЯНВАРЬ</w:t>
            </w:r>
          </w:p>
        </w:tc>
        <w:tc>
          <w:tcPr>
            <w:tcW w:w="886" w:type="dxa"/>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Мастер-класс «Использование ресурсов ФГИС "Моя школа" на уроках»</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Организовать мастер-класс, чтобы познакомить педагогов с возможностями ФГИС «Моя школа» и на практике показать </w:t>
            </w:r>
            <w:r w:rsidRPr="00903784">
              <w:rPr>
                <w:rFonts w:ascii="Times New Roman" w:eastAsia="Times New Roman" w:hAnsi="Times New Roman" w:cs="Times New Roman"/>
                <w:color w:val="000000"/>
                <w:sz w:val="20"/>
                <w:szCs w:val="20"/>
                <w:lang w:eastAsia="ru-RU"/>
              </w:rPr>
              <w:lastRenderedPageBreak/>
              <w:t>функциональные возможности платформы</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lastRenderedPageBreak/>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Разработка индивидуальных образовательных траекторий для обучающихся с разной учебной мотивацией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Диагностика воспитательной деятельности педагогов-предметников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Посетить уроки педагогов-предметников, оценить реализацию модуля «Урочная деятельность» рабочей программы воспитания</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ВР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Участие педагогов в семинаре «Функциональная грамотность как образовательный результат. Оценка функциональной грамотности»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цифровой грамотности, по ФОП ООО и ФОП СОО</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Мастер-класс для педагогов «Как эффективно ликвидировать отставание»</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Мониторинг деятельности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Председатель методического совета, 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Диагностика воспитательной деятельности классных руководителей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ВР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Экспертное и методическое сопровождение педагогов по вопросам изучения государственных символов РФ на уроках</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Оказать помощь и поддержку педагогам в организации работы по изучению государственных символов РФ</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Участие в методических мероприятиях на уровне школы, города, республики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Индивидуальные консультации для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помощь в решении проблем обучения и воспитания учеников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Методические семинары для педагогов по проблемам реализации ООП СОО по обновленному ФГОС СОО и ФОП СОО</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методические семинары для педагогов по проблемам реализации ООП СОО по обновленному ФГОС СОО и ФОП СОО</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Трансляция актуального опыта работы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Распространять передовой педагогический опыт через сайт школы и публикации в педагогических изданиях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Пополнение банка методических материалов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w:t>
            </w:r>
            <w:proofErr w:type="spellStart"/>
            <w:r w:rsidRPr="00903784">
              <w:rPr>
                <w:rFonts w:ascii="Times New Roman" w:eastAsia="Times New Roman" w:hAnsi="Times New Roman" w:cs="Times New Roman"/>
                <w:color w:val="000000"/>
                <w:sz w:val="20"/>
                <w:szCs w:val="20"/>
                <w:lang w:eastAsia="ru-RU"/>
              </w:rPr>
              <w:t>госсимволов</w:t>
            </w:r>
            <w:proofErr w:type="spellEnd"/>
            <w:r w:rsidRPr="00903784">
              <w:rPr>
                <w:rFonts w:ascii="Times New Roman" w:eastAsia="Times New Roman" w:hAnsi="Times New Roman" w:cs="Times New Roman"/>
                <w:color w:val="000000"/>
                <w:sz w:val="20"/>
                <w:szCs w:val="20"/>
                <w:lang w:eastAsia="ru-RU"/>
              </w:rPr>
              <w:t xml:space="preserve">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ФЕВРАЛЬ</w:t>
            </w:r>
          </w:p>
        </w:tc>
        <w:tc>
          <w:tcPr>
            <w:tcW w:w="886" w:type="dxa"/>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Школьная конференция «Умение учиться – стратегия успеха»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Организовать и провести школьную конференцию для обучающихся 5-11-х классов в ходе </w:t>
            </w:r>
            <w:proofErr w:type="spellStart"/>
            <w:r w:rsidRPr="00903784">
              <w:rPr>
                <w:rFonts w:ascii="Times New Roman" w:eastAsia="Times New Roman" w:hAnsi="Times New Roman" w:cs="Times New Roman"/>
                <w:color w:val="000000"/>
                <w:sz w:val="20"/>
                <w:szCs w:val="20"/>
                <w:lang w:eastAsia="ru-RU"/>
              </w:rPr>
              <w:t>внутришкольного</w:t>
            </w:r>
            <w:proofErr w:type="spellEnd"/>
            <w:r w:rsidRPr="00903784">
              <w:rPr>
                <w:rFonts w:ascii="Times New Roman" w:eastAsia="Times New Roman" w:hAnsi="Times New Roman" w:cs="Times New Roman"/>
                <w:color w:val="000000"/>
                <w:sz w:val="20"/>
                <w:szCs w:val="20"/>
                <w:lang w:eastAsia="ru-RU"/>
              </w:rPr>
              <w:t xml:space="preserve"> мониторинга оценки качества образования. Организовать защиту индивидуальных проектов. Изучить уровень сформированности метапредметных результатов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Методический совет,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Предметная неделя: математика, физика, информатика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и провести мероприятия в рамках предметной недели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Руководители методических объединений учителей математики, физики, информатики, 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Психологический семинар «Как бороться с профессиональным выгоранием»</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Психологическая поддержка.</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Научить педагогов предотвращать профессиональное выгорание и контролировать его признаки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Заседание методического совета «Готовность к ВПР»</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готовность обучающихся к ВПР</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 о подготовке материалов к промежуточной аттестации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Заседание методического совета «Подготовка к ГИА»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изменения в КИМ ГИА.</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Заседание методических объединений учителей «Реализация ФОП НОО, ООО и СОО»</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Организационная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проблемы реализации федеральных рабочих программ по предметам. Обсудить учебно-методическое обеспечение программ</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Участие в методических мероприятиях на уровне школы, города, района, области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Индивидуальные консультации для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помощь в решении проблем обучения и воспитания учеников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Обучающие семинары, индивидуальные консультации по проблемам реализации обновленных ФГОС и ФОП</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Провести обучающие семинары, индивидуальные консультации, проследить, как ликвидируются методические затруднения педагогов по вопросам реализации обновленных ФГОС и ФОП</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Методический марафон: </w:t>
            </w:r>
            <w:proofErr w:type="spellStart"/>
            <w:r w:rsidRPr="00903784">
              <w:rPr>
                <w:rFonts w:ascii="Times New Roman" w:eastAsia="Times New Roman" w:hAnsi="Times New Roman" w:cs="Times New Roman"/>
                <w:color w:val="000000"/>
                <w:sz w:val="20"/>
                <w:szCs w:val="20"/>
                <w:lang w:eastAsia="ru-RU"/>
              </w:rPr>
              <w:t>взаимопосещение</w:t>
            </w:r>
            <w:proofErr w:type="spellEnd"/>
            <w:r w:rsidRPr="00903784">
              <w:rPr>
                <w:rFonts w:ascii="Times New Roman" w:eastAsia="Times New Roman" w:hAnsi="Times New Roman" w:cs="Times New Roman"/>
                <w:color w:val="000000"/>
                <w:sz w:val="20"/>
                <w:szCs w:val="20"/>
                <w:lang w:eastAsia="ru-RU"/>
              </w:rPr>
              <w:t xml:space="preserve"> уроков «Лучшие практики изучения </w:t>
            </w:r>
            <w:proofErr w:type="spellStart"/>
            <w:r w:rsidRPr="00903784">
              <w:rPr>
                <w:rFonts w:ascii="Times New Roman" w:eastAsia="Times New Roman" w:hAnsi="Times New Roman" w:cs="Times New Roman"/>
                <w:color w:val="000000"/>
                <w:sz w:val="20"/>
                <w:szCs w:val="20"/>
                <w:lang w:eastAsia="ru-RU"/>
              </w:rPr>
              <w:t>госсимволов</w:t>
            </w:r>
            <w:proofErr w:type="spellEnd"/>
            <w:r w:rsidRPr="00903784">
              <w:rPr>
                <w:rFonts w:ascii="Times New Roman" w:eastAsia="Times New Roman" w:hAnsi="Times New Roman" w:cs="Times New Roman"/>
                <w:color w:val="000000"/>
                <w:sz w:val="20"/>
                <w:szCs w:val="20"/>
                <w:lang w:eastAsia="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Повысить уровень профессиональной компетентности педагогов. Провести бинарные уроки, уроки в нетрадиционной форме и т. п. Обменяться опытом внедрения </w:t>
            </w:r>
            <w:proofErr w:type="spellStart"/>
            <w:r w:rsidRPr="00903784">
              <w:rPr>
                <w:rFonts w:ascii="Times New Roman" w:eastAsia="Times New Roman" w:hAnsi="Times New Roman" w:cs="Times New Roman"/>
                <w:color w:val="000000"/>
                <w:sz w:val="20"/>
                <w:szCs w:val="20"/>
                <w:lang w:eastAsia="ru-RU"/>
              </w:rPr>
              <w:t>госсимволов</w:t>
            </w:r>
            <w:proofErr w:type="spellEnd"/>
            <w:r w:rsidRPr="00903784">
              <w:rPr>
                <w:rFonts w:ascii="Times New Roman" w:eastAsia="Times New Roman" w:hAnsi="Times New Roman" w:cs="Times New Roman"/>
                <w:color w:val="000000"/>
                <w:sz w:val="20"/>
                <w:szCs w:val="20"/>
                <w:lang w:eastAsia="ru-RU"/>
              </w:rPr>
              <w:t xml:space="preserve"> в учебный процесс</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Трансляция актуального опыта работы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Распространять передовой педагогический опыт через сайт школы и публикации в педагогических изданиях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Организационно-методическое сопровождение </w:t>
            </w:r>
            <w:r w:rsidRPr="00903784">
              <w:rPr>
                <w:rFonts w:ascii="Times New Roman" w:eastAsia="Times New Roman" w:hAnsi="Times New Roman" w:cs="Times New Roman"/>
                <w:color w:val="000000"/>
                <w:sz w:val="20"/>
                <w:szCs w:val="20"/>
                <w:lang w:eastAsia="ru-RU"/>
              </w:rPr>
              <w:lastRenderedPageBreak/>
              <w:t>инновационной деятельности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lastRenderedPageBreak/>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Оказать помощь и поддержку педагогам в инновационной педагогической деятельности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lastRenderedPageBreak/>
              <w:t>Пополнение банка методических материалов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МАРТ</w:t>
            </w:r>
          </w:p>
        </w:tc>
        <w:tc>
          <w:tcPr>
            <w:tcW w:w="886" w:type="dxa"/>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Мониторинг ИКТ-компетентности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1–2-я недели</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Проконтролировать работу учителей по совершенствованию ИКТ-компетенций</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Технический специалист, 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 xml:space="preserve">Мастер-классы «Формирующее и </w:t>
            </w:r>
            <w:proofErr w:type="spellStart"/>
            <w:r w:rsidRPr="00903784">
              <w:rPr>
                <w:rFonts w:ascii="Times New Roman" w:eastAsia="Times New Roman" w:hAnsi="Times New Roman" w:cs="Times New Roman"/>
                <w:color w:val="000000"/>
                <w:sz w:val="20"/>
                <w:szCs w:val="20"/>
                <w:lang w:eastAsia="ru-RU"/>
              </w:rPr>
              <w:t>критериальное</w:t>
            </w:r>
            <w:proofErr w:type="spellEnd"/>
            <w:r w:rsidRPr="00903784">
              <w:rPr>
                <w:rFonts w:ascii="Times New Roman" w:eastAsia="Times New Roman" w:hAnsi="Times New Roman" w:cs="Times New Roman"/>
                <w:color w:val="000000"/>
                <w:sz w:val="20"/>
                <w:szCs w:val="20"/>
                <w:lang w:eastAsia="ru-RU"/>
              </w:rPr>
              <w:t xml:space="preserve"> оценивание»</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 в области оценивания. Проанализировать систему оценивания на соответствие требованиям ФОП</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Проектная мастерская для учителей старшей школы «Профильное обучение по требованиям обновленного ФГОС СОО и ФОП СОО»</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особенности профильного обучения в соответствии с требованиями обновленного ФГОС СОО и ФОП СОО. Определить возможности развития профилей</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Взаимопосещение уроков между учителями начальной школы и учителями-предметниками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Проанализировать преемственность программ уровней НОО и ООО. Выработать общие подходы к подготовке учеников начальных классов к обучению на уровне ООО</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Заседание методического совета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развитие профильного обучения в контексте обновленного ФГОС СОО и ФОП СОО. Проанализировать варианты развития профилей в соответствии с обновленным ФГОС СОО и внедрением ФОП СОО.</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Согласовать план-график ВПР. Подвести итоги методического марафона. Проанализировать сформированность УУД обучающихся по результатам проведенных процедур. Начать подготовку к </w:t>
            </w:r>
            <w:proofErr w:type="spellStart"/>
            <w:r w:rsidRPr="00903784">
              <w:rPr>
                <w:rFonts w:ascii="Times New Roman" w:eastAsia="Times New Roman" w:hAnsi="Times New Roman" w:cs="Times New Roman"/>
                <w:color w:val="000000"/>
                <w:sz w:val="20"/>
                <w:szCs w:val="20"/>
                <w:lang w:eastAsia="ru-RU"/>
              </w:rPr>
              <w:t>метапредметной</w:t>
            </w:r>
            <w:proofErr w:type="spellEnd"/>
            <w:r w:rsidRPr="00903784">
              <w:rPr>
                <w:rFonts w:ascii="Times New Roman" w:eastAsia="Times New Roman" w:hAnsi="Times New Roman" w:cs="Times New Roman"/>
                <w:color w:val="000000"/>
                <w:sz w:val="20"/>
                <w:szCs w:val="20"/>
                <w:lang w:eastAsia="ru-RU"/>
              </w:rPr>
              <w:t xml:space="preserve"> декаде, школьной научной конференции обучающихся «Стратегия успеха»</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Мастер-класс по ИКТ-компетентности </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ИКТ-компетентности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Технический специалист, </w:t>
            </w:r>
            <w:r w:rsidRPr="00903784">
              <w:rPr>
                <w:rFonts w:ascii="Times New Roman" w:eastAsia="Times New Roman" w:hAnsi="Times New Roman" w:cs="Times New Roman"/>
                <w:color w:val="000000"/>
                <w:sz w:val="20"/>
                <w:szCs w:val="20"/>
                <w:lang w:eastAsia="ru-RU"/>
              </w:rPr>
              <w:lastRenderedPageBreak/>
              <w:t>замдиректора, учителя с лучшими показателями ИКТ-компетентности</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lastRenderedPageBreak/>
              <w:t>Индивидуальные консультации для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Оказать помощь в решении проблем обучения и воспитания учеников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Трансляция актуального опыта работы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Распространять передовой педагогический опыт через сайт школы и публикации в педагогических изданиях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НМР,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Организационно-методическое сопровождение инновационной деятельности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Оказать помощь и поддержку педагогам в инновационной педагогической деятельности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Пополнение банка методических материалов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АПРЕЛЬ</w:t>
            </w:r>
          </w:p>
        </w:tc>
        <w:tc>
          <w:tcPr>
            <w:tcW w:w="886" w:type="dxa"/>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Мастер-класс для учителей по составлению школьной документации в соответствии с требованиями обновленных ФГОС и ФОП </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2-я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обновленных ФГОС и ФОП</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Мастер-класс для классных руководителей по составлению школьной документации в соответствии с требованиями новых ФГОС НОО и ООО, а также ФОП НОО и ООО</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разработку планов воспитательной работы классных руководителей с учетом требований новых ФГОС НОО и ООО, а также ФОП уровней образования к рабочей программе воспитания и календарному плану воспитательной работы</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ВР, 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roofErr w:type="spellStart"/>
            <w:r w:rsidRPr="00903784">
              <w:rPr>
                <w:rFonts w:ascii="Times New Roman" w:eastAsia="Times New Roman" w:hAnsi="Times New Roman" w:cs="Times New Roman"/>
                <w:color w:val="000000"/>
                <w:sz w:val="20"/>
                <w:szCs w:val="20"/>
                <w:lang w:eastAsia="ru-RU"/>
              </w:rPr>
              <w:t>Метапредметная</w:t>
            </w:r>
            <w:proofErr w:type="spellEnd"/>
            <w:r w:rsidRPr="00903784">
              <w:rPr>
                <w:rFonts w:ascii="Times New Roman" w:eastAsia="Times New Roman" w:hAnsi="Times New Roman" w:cs="Times New Roman"/>
                <w:color w:val="000000"/>
                <w:sz w:val="20"/>
                <w:szCs w:val="20"/>
                <w:lang w:eastAsia="ru-RU"/>
              </w:rPr>
              <w:t xml:space="preserve"> неделя чувашского языка и литературы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Организовать и провести мероприятия в рамках предметной недели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Презентация результатов инновационной деятельности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компетенции педагогов. Обменяться опытом</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 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Заседание методического совета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Обсудить проект перечня учебников и учебных пособий на 2024/25 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Организация промежуточной аттестации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 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Проанализировать результаты </w:t>
            </w:r>
            <w:proofErr w:type="spellStart"/>
            <w:r w:rsidRPr="00903784">
              <w:rPr>
                <w:rFonts w:ascii="Times New Roman" w:eastAsia="Times New Roman" w:hAnsi="Times New Roman" w:cs="Times New Roman"/>
                <w:color w:val="000000"/>
                <w:sz w:val="20"/>
                <w:szCs w:val="20"/>
                <w:lang w:eastAsia="ru-RU"/>
              </w:rPr>
              <w:t>метапредметной</w:t>
            </w:r>
            <w:proofErr w:type="spellEnd"/>
            <w:r w:rsidRPr="00903784">
              <w:rPr>
                <w:rFonts w:ascii="Times New Roman" w:eastAsia="Times New Roman" w:hAnsi="Times New Roman" w:cs="Times New Roman"/>
                <w:color w:val="000000"/>
                <w:sz w:val="20"/>
                <w:szCs w:val="20"/>
                <w:lang w:eastAsia="ru-RU"/>
              </w:rPr>
              <w:t xml:space="preserve"> декады, наметить пути нивелирования возникших проблем. Обсудить вопросы подготовки обучающихся к промежуточной аттестации и ГИА.</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Подвести итоги реализации модулей рабочей программы воспитания. Проанализировать успешность введения государственных символов в образовательный процесс.</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Проанализировать участие педагогов в олимпиадах, конкурсах и подготовку методического дня и фестиваля педагогических инноваций</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Участие в методических мероприятиях на уровне школы, города, района, области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Повысить уровень профессиональной компетентности педагогов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Руководители методических объединений</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Индивидуальные консультации для педагогов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Оказать помощь в решении проблем обучения и воспитания учеников</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замдиректора по МР, председатель методического совета, педагог-психолог</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Трансляция актуального опыта работы</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Распространять передовой педагогический опыт через сайт школы и публикации в педагогических изданиях</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Организационно-методическое сопровождение инновационной деятельности</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Оказать помощь и поддержку педагогам в инновационной педагогической деятельности</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lastRenderedPageBreak/>
              <w:t>Пополнение банка методических материалов</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В течение месяца</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Коррекционная, 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технический специалист</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b/>
                <w:bCs/>
                <w:color w:val="252525"/>
                <w:spacing w:val="-2"/>
                <w:sz w:val="20"/>
                <w:szCs w:val="20"/>
                <w:lang w:eastAsia="ru-RU"/>
              </w:rPr>
              <w:t>МАЙ</w:t>
            </w:r>
          </w:p>
        </w:tc>
        <w:tc>
          <w:tcPr>
            <w:tcW w:w="886" w:type="dxa"/>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Школьный фестиваль педагогических инноваций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 мастер-классы, творческие отчеты, презентации инновационных продуктов и др.</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УВР, замдиректора по ВР,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Форум лучших наставнических практик «</w:t>
            </w:r>
            <w:proofErr w:type="spellStart"/>
            <w:r w:rsidRPr="00903784">
              <w:rPr>
                <w:rFonts w:ascii="Times New Roman" w:eastAsia="Times New Roman" w:hAnsi="Times New Roman" w:cs="Times New Roman"/>
                <w:color w:val="000000"/>
                <w:sz w:val="20"/>
                <w:szCs w:val="20"/>
                <w:lang w:eastAsia="ru-RU"/>
              </w:rPr>
              <w:t>PROнаставничество</w:t>
            </w:r>
            <w:proofErr w:type="spellEnd"/>
            <w:r w:rsidRPr="00903784">
              <w:rPr>
                <w:rFonts w:ascii="Times New Roman" w:eastAsia="Times New Roman" w:hAnsi="Times New Roman" w:cs="Times New Roman"/>
                <w:color w:val="000000"/>
                <w:sz w:val="20"/>
                <w:szCs w:val="20"/>
                <w:lang w:eastAsia="ru-RU"/>
              </w:rPr>
              <w:t>»</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3-я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Провести подведение итогов реализации программы наставничества по секциям: секция I «Через призму опыта» для формы наставничества «учитель – учитель»; секция II «Не рядом, а вместе!» для формы наставничества «учитель – ученик»</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 куратор наставничества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Итоговая диагностика деятельности педагогов в учебном году</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С 4-й недели</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2024/25 учебном году»</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Председатель методического совета, руководители методических объединений, замдиректора </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Заседания методических объединений</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Диагностическая, коррекционная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 xml:space="preserve">Подвести итоги первого года реализации ООП в соответствии с ФОП. Проанализировать участие педагогов в олимпиадах, </w:t>
            </w:r>
            <w:r w:rsidRPr="00903784">
              <w:rPr>
                <w:rFonts w:ascii="Times New Roman" w:eastAsia="Times New Roman" w:hAnsi="Times New Roman" w:cs="Times New Roman"/>
                <w:color w:val="000000"/>
                <w:sz w:val="20"/>
                <w:szCs w:val="20"/>
                <w:lang w:eastAsia="ru-RU"/>
              </w:rPr>
              <w:lastRenderedPageBreak/>
              <w:t>конкурсах и фестивале педагогических инноваций</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Руководители методических объединений, замдиректора, замдиректора по ВР,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lastRenderedPageBreak/>
              <w:t>Выпуск методического вестника по итогам года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Развивающая</w:t>
            </w:r>
          </w:p>
        </w:tc>
        <w:tc>
          <w:tcPr>
            <w:tcW w:w="3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Познакомить с новшествами в методике преподавания и воспитания. Осветить наиболее значимые методические события за период</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r w:rsidRPr="00903784">
              <w:rPr>
                <w:rFonts w:ascii="Times New Roman" w:eastAsia="Times New Roman" w:hAnsi="Times New Roman" w:cs="Times New Roman"/>
                <w:color w:val="000000"/>
                <w:sz w:val="20"/>
                <w:szCs w:val="20"/>
                <w:lang w:eastAsia="ru-RU"/>
              </w:rPr>
              <w:t>Замдиректора, председатель методического совета</w:t>
            </w:r>
          </w:p>
        </w:tc>
      </w:tr>
      <w:tr w:rsidR="00903784" w:rsidRPr="00903784" w:rsidTr="00CF6146">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Итоговый анализ методической работы за учебный год</w:t>
            </w:r>
          </w:p>
        </w:tc>
        <w:tc>
          <w:tcPr>
            <w:tcW w:w="88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4-я неделя</w:t>
            </w:r>
          </w:p>
        </w:tc>
        <w:tc>
          <w:tcPr>
            <w:tcW w:w="18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Коррекционная</w:t>
            </w:r>
          </w:p>
        </w:tc>
        <w:tc>
          <w:tcPr>
            <w:tcW w:w="309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2025/26 учебный год</w:t>
            </w:r>
          </w:p>
        </w:tc>
        <w:tc>
          <w:tcPr>
            <w:tcW w:w="15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03784" w:rsidRPr="00903784" w:rsidRDefault="00903784" w:rsidP="00903784">
            <w:pPr>
              <w:autoSpaceDE w:val="0"/>
              <w:autoSpaceDN w:val="0"/>
              <w:spacing w:after="0" w:line="240" w:lineRule="auto"/>
              <w:rPr>
                <w:rFonts w:ascii="Times New Roman" w:eastAsia="Times New Roman" w:hAnsi="Times New Roman" w:cs="Times New Roman"/>
                <w:color w:val="000000"/>
                <w:sz w:val="20"/>
                <w:szCs w:val="20"/>
                <w:lang w:eastAsia="ru-RU"/>
              </w:rPr>
            </w:pPr>
            <w:r w:rsidRPr="00903784">
              <w:rPr>
                <w:rFonts w:ascii="Times New Roman" w:eastAsia="Times New Roman" w:hAnsi="Times New Roman" w:cs="Times New Roman"/>
                <w:color w:val="000000"/>
                <w:sz w:val="20"/>
                <w:szCs w:val="20"/>
                <w:lang w:eastAsia="ru-RU"/>
              </w:rPr>
              <w:t>Замдиректора по МР</w:t>
            </w:r>
          </w:p>
        </w:tc>
      </w:tr>
    </w:tbl>
    <w:p w:rsidR="00903784" w:rsidRPr="00903784" w:rsidRDefault="00903784" w:rsidP="00903784">
      <w:pPr>
        <w:autoSpaceDE w:val="0"/>
        <w:autoSpaceDN w:val="0"/>
        <w:spacing w:after="0" w:line="240" w:lineRule="auto"/>
        <w:rPr>
          <w:rFonts w:ascii="Times New Roman" w:eastAsia="Times New Roman" w:hAnsi="Times New Roman" w:cs="Times New Roman"/>
          <w:sz w:val="20"/>
          <w:szCs w:val="20"/>
          <w:lang w:eastAsia="ru-RU"/>
        </w:rPr>
      </w:pPr>
    </w:p>
    <w:p w:rsidR="00820BB6" w:rsidRDefault="00820BB6">
      <w:bookmarkStart w:id="0" w:name="_GoBack"/>
      <w:bookmarkEnd w:id="0"/>
    </w:p>
    <w:sectPr w:rsidR="00820BB6" w:rsidSect="00714473">
      <w:pgSz w:w="11906" w:h="16838"/>
      <w:pgMar w:top="851"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is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A07"/>
    <w:multiLevelType w:val="multilevel"/>
    <w:tmpl w:val="E5BE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53F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27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7242C"/>
    <w:multiLevelType w:val="multilevel"/>
    <w:tmpl w:val="DDCEB00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5132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44E5C"/>
    <w:multiLevelType w:val="hybridMultilevel"/>
    <w:tmpl w:val="DFD8F484"/>
    <w:lvl w:ilvl="0" w:tplc="1548EB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ED4687F"/>
    <w:multiLevelType w:val="hybridMultilevel"/>
    <w:tmpl w:val="D5722E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CD0290"/>
    <w:multiLevelType w:val="multilevel"/>
    <w:tmpl w:val="DDCEB00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5B756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B05D0"/>
    <w:multiLevelType w:val="hybridMultilevel"/>
    <w:tmpl w:val="C79436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497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56D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75DEF"/>
    <w:multiLevelType w:val="hybridMultilevel"/>
    <w:tmpl w:val="96A4797C"/>
    <w:lvl w:ilvl="0" w:tplc="F70E762A">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30E3E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4"/>
  </w:num>
  <w:num w:numId="7">
    <w:abstractNumId w:val="10"/>
  </w:num>
  <w:num w:numId="8">
    <w:abstractNumId w:val="2"/>
  </w:num>
  <w:num w:numId="9">
    <w:abstractNumId w:val="13"/>
  </w:num>
  <w:num w:numId="10">
    <w:abstractNumId w:val="8"/>
  </w:num>
  <w:num w:numId="11">
    <w:abstractNumId w:val="12"/>
  </w:num>
  <w:num w:numId="12">
    <w:abstractNumId w:val="3"/>
  </w:num>
  <w:num w:numId="13">
    <w:abstractNumId w:val="7"/>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EB"/>
    <w:rsid w:val="00820BB6"/>
    <w:rsid w:val="00903784"/>
    <w:rsid w:val="00FE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22A84-1C5E-4704-B299-67D2EB31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3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03784"/>
    <w:pPr>
      <w:keepNext/>
      <w:keepLines/>
      <w:spacing w:before="4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784"/>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unhideWhenUsed/>
    <w:qFormat/>
    <w:rsid w:val="00903784"/>
    <w:pPr>
      <w:keepNext/>
      <w:keepLines/>
      <w:autoSpaceDE w:val="0"/>
      <w:autoSpaceDN w:val="0"/>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903784"/>
  </w:style>
  <w:style w:type="paragraph" w:customStyle="1" w:styleId="Style36">
    <w:name w:val="Style36"/>
    <w:basedOn w:val="a"/>
    <w:uiPriority w:val="99"/>
    <w:rsid w:val="00903784"/>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paragraph" w:styleId="a3">
    <w:name w:val="Balloon Text"/>
    <w:basedOn w:val="a"/>
    <w:link w:val="a4"/>
    <w:unhideWhenUsed/>
    <w:rsid w:val="00903784"/>
    <w:pPr>
      <w:autoSpaceDE w:val="0"/>
      <w:autoSpaceDN w:val="0"/>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rsid w:val="00903784"/>
    <w:rPr>
      <w:rFonts w:ascii="Segoe UI" w:eastAsia="Times New Roman" w:hAnsi="Segoe UI" w:cs="Segoe UI"/>
      <w:sz w:val="18"/>
      <w:szCs w:val="18"/>
      <w:lang w:eastAsia="ru-RU"/>
    </w:rPr>
  </w:style>
  <w:style w:type="paragraph" w:styleId="a5">
    <w:name w:val="List Paragraph"/>
    <w:basedOn w:val="a"/>
    <w:uiPriority w:val="34"/>
    <w:qFormat/>
    <w:rsid w:val="00903784"/>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12">
    <w:name w:val="Сетка таблицы1"/>
    <w:basedOn w:val="a1"/>
    <w:next w:val="a6"/>
    <w:uiPriority w:val="39"/>
    <w:rsid w:val="009037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uiPriority w:val="1"/>
    <w:qFormat/>
    <w:rsid w:val="00903784"/>
    <w:pPr>
      <w:spacing w:after="0" w:line="240" w:lineRule="auto"/>
    </w:pPr>
    <w:rPr>
      <w:rFonts w:ascii="Calibri" w:eastAsia="Calibri" w:hAnsi="Calibri" w:cs="SimSun"/>
    </w:rPr>
  </w:style>
  <w:style w:type="numbering" w:customStyle="1" w:styleId="110">
    <w:name w:val="Нет списка11"/>
    <w:next w:val="a2"/>
    <w:semiHidden/>
    <w:rsid w:val="00903784"/>
  </w:style>
  <w:style w:type="paragraph" w:styleId="22">
    <w:name w:val="Body Text Indent 2"/>
    <w:basedOn w:val="a"/>
    <w:link w:val="23"/>
    <w:rsid w:val="00903784"/>
    <w:pPr>
      <w:overflowPunct w:val="0"/>
      <w:autoSpaceDE w:val="0"/>
      <w:autoSpaceDN w:val="0"/>
      <w:adjustRightInd w:val="0"/>
      <w:spacing w:after="0" w:line="240" w:lineRule="auto"/>
      <w:ind w:right="-143" w:firstLine="851"/>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903784"/>
    <w:rPr>
      <w:rFonts w:ascii="Times New Roman" w:eastAsia="Times New Roman" w:hAnsi="Times New Roman" w:cs="Times New Roman"/>
      <w:sz w:val="28"/>
      <w:szCs w:val="20"/>
      <w:lang w:eastAsia="ru-RU"/>
    </w:rPr>
  </w:style>
  <w:style w:type="paragraph" w:customStyle="1" w:styleId="ImDoc">
    <w:name w:val="Im.Doc"/>
    <w:basedOn w:val="a"/>
    <w:rsid w:val="00903784"/>
    <w:pPr>
      <w:autoSpaceDE w:val="0"/>
      <w:autoSpaceDN w:val="0"/>
      <w:adjustRightInd w:val="0"/>
      <w:spacing w:after="85" w:line="240" w:lineRule="atLeast"/>
      <w:jc w:val="center"/>
    </w:pPr>
    <w:rPr>
      <w:rFonts w:ascii="FuturisC" w:eastAsia="Times New Roman" w:hAnsi="FuturisC" w:cs="Times New Roman"/>
      <w:b/>
      <w:bCs/>
      <w:caps/>
      <w:sz w:val="20"/>
      <w:szCs w:val="20"/>
      <w:lang w:eastAsia="ru-RU"/>
    </w:rPr>
  </w:style>
  <w:style w:type="paragraph" w:customStyle="1" w:styleId="ConsPlusCell">
    <w:name w:val="ConsPlusCell"/>
    <w:rsid w:val="00903784"/>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
    <w:name w:val="Сетка таблицы11"/>
    <w:basedOn w:val="a1"/>
    <w:next w:val="a6"/>
    <w:rsid w:val="009037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qFormat/>
    <w:rsid w:val="00903784"/>
    <w:rPr>
      <w:i/>
      <w:iCs/>
    </w:rPr>
  </w:style>
  <w:style w:type="paragraph" w:styleId="a9">
    <w:name w:val="header"/>
    <w:basedOn w:val="a"/>
    <w:link w:val="aa"/>
    <w:rsid w:val="009037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903784"/>
    <w:rPr>
      <w:rFonts w:ascii="Times New Roman" w:eastAsia="Times New Roman" w:hAnsi="Times New Roman" w:cs="Times New Roman"/>
      <w:sz w:val="24"/>
      <w:szCs w:val="24"/>
      <w:lang w:eastAsia="ru-RU"/>
    </w:rPr>
  </w:style>
  <w:style w:type="paragraph" w:styleId="ab">
    <w:name w:val="footer"/>
    <w:basedOn w:val="a"/>
    <w:link w:val="ac"/>
    <w:rsid w:val="009037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903784"/>
    <w:rPr>
      <w:rFonts w:ascii="Times New Roman" w:eastAsia="Times New Roman" w:hAnsi="Times New Roman" w:cs="Times New Roman"/>
      <w:sz w:val="24"/>
      <w:szCs w:val="24"/>
      <w:lang w:eastAsia="ru-RU"/>
    </w:rPr>
  </w:style>
  <w:style w:type="character" w:styleId="ad">
    <w:name w:val="Hyperlink"/>
    <w:basedOn w:val="a0"/>
    <w:uiPriority w:val="99"/>
    <w:unhideWhenUsed/>
    <w:rsid w:val="00903784"/>
    <w:rPr>
      <w:color w:val="0000FF"/>
      <w:u w:val="single"/>
    </w:rPr>
  </w:style>
  <w:style w:type="character" w:styleId="ae">
    <w:name w:val="FollowedHyperlink"/>
    <w:basedOn w:val="a0"/>
    <w:uiPriority w:val="99"/>
    <w:semiHidden/>
    <w:unhideWhenUsed/>
    <w:rsid w:val="00903784"/>
    <w:rPr>
      <w:color w:val="800080"/>
      <w:u w:val="single"/>
    </w:rPr>
  </w:style>
  <w:style w:type="paragraph" w:customStyle="1" w:styleId="font5">
    <w:name w:val="font5"/>
    <w:basedOn w:val="a"/>
    <w:rsid w:val="0090378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5">
    <w:name w:val="xl65"/>
    <w:basedOn w:val="a"/>
    <w:rsid w:val="0090378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90378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
    <w:rsid w:val="00903784"/>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8">
    <w:name w:val="xl68"/>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69">
    <w:name w:val="xl69"/>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0">
    <w:name w:val="xl70"/>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72">
    <w:name w:val="xl72"/>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73">
    <w:name w:val="xl73"/>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4">
    <w:name w:val="xl74"/>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75">
    <w:name w:val="xl75"/>
    <w:basedOn w:val="a"/>
    <w:rsid w:val="00903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6">
    <w:name w:val="xl76"/>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7">
    <w:name w:val="xl77"/>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81">
    <w:name w:val="xl81"/>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color w:val="FF0000"/>
      <w:sz w:val="20"/>
      <w:szCs w:val="20"/>
      <w:lang w:eastAsia="ru-RU"/>
    </w:rPr>
  </w:style>
  <w:style w:type="paragraph" w:customStyle="1" w:styleId="xl82">
    <w:name w:val="xl82"/>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70C0"/>
      <w:sz w:val="20"/>
      <w:szCs w:val="20"/>
      <w:lang w:eastAsia="ru-RU"/>
    </w:rPr>
  </w:style>
  <w:style w:type="paragraph" w:customStyle="1" w:styleId="xl83">
    <w:name w:val="xl83"/>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4">
    <w:name w:val="xl84"/>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ru-RU"/>
    </w:rPr>
  </w:style>
  <w:style w:type="paragraph" w:customStyle="1" w:styleId="xl85">
    <w:name w:val="xl85"/>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86">
    <w:name w:val="xl86"/>
    <w:basedOn w:val="a"/>
    <w:rsid w:val="0090378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8">
    <w:name w:val="xl88"/>
    <w:basedOn w:val="a"/>
    <w:rsid w:val="0090378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0">
    <w:name w:val="xl90"/>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1">
    <w:name w:val="xl91"/>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9037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94">
    <w:name w:val="xl94"/>
    <w:basedOn w:val="a"/>
    <w:rsid w:val="00903784"/>
    <w:pPr>
      <w:pBdr>
        <w:left w:val="single" w:sz="8"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5">
    <w:name w:val="xl95"/>
    <w:basedOn w:val="a"/>
    <w:rsid w:val="00903784"/>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903784"/>
    <w:pPr>
      <w:pBdr>
        <w:left w:val="single" w:sz="4" w:space="0" w:color="auto"/>
        <w:bottom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903784"/>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903784"/>
    <w:pPr>
      <w:pBdr>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01">
    <w:name w:val="xl101"/>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
    <w:rsid w:val="00903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04">
    <w:name w:val="xl104"/>
    <w:basedOn w:val="a"/>
    <w:rsid w:val="009037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5">
    <w:name w:val="xl105"/>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6">
    <w:name w:val="xl106"/>
    <w:basedOn w:val="a"/>
    <w:rsid w:val="009037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7">
    <w:name w:val="xl107"/>
    <w:basedOn w:val="a"/>
    <w:rsid w:val="00903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903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09">
    <w:name w:val="xl109"/>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10">
    <w:name w:val="xl110"/>
    <w:basedOn w:val="a"/>
    <w:rsid w:val="00903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1">
    <w:name w:val="xl111"/>
    <w:basedOn w:val="a"/>
    <w:rsid w:val="00903784"/>
    <w:pPr>
      <w:pBdr>
        <w:top w:val="single" w:sz="4" w:space="0" w:color="auto"/>
        <w:left w:val="single" w:sz="4" w:space="0" w:color="auto"/>
        <w:bottom w:val="single" w:sz="4" w:space="0" w:color="auto"/>
      </w:pBdr>
      <w:shd w:val="clear" w:color="000000" w:fill="C5BE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2">
    <w:name w:val="xl112"/>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13">
    <w:name w:val="xl113"/>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90378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9037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903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903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9037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rsid w:val="00903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903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0378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E46D0A"/>
      <w:sz w:val="24"/>
      <w:szCs w:val="24"/>
      <w:lang w:eastAsia="ru-RU"/>
    </w:rPr>
  </w:style>
  <w:style w:type="paragraph" w:customStyle="1" w:styleId="xl127">
    <w:name w:val="xl127"/>
    <w:basedOn w:val="a"/>
    <w:rsid w:val="0090378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90378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9037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1F497D"/>
      <w:sz w:val="20"/>
      <w:szCs w:val="20"/>
      <w:lang w:eastAsia="ru-RU"/>
    </w:rPr>
  </w:style>
  <w:style w:type="paragraph" w:customStyle="1" w:styleId="xl130">
    <w:name w:val="xl130"/>
    <w:basedOn w:val="a"/>
    <w:rsid w:val="0090378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1F497D"/>
      <w:sz w:val="20"/>
      <w:szCs w:val="20"/>
      <w:lang w:eastAsia="ru-RU"/>
    </w:rPr>
  </w:style>
  <w:style w:type="paragraph" w:customStyle="1" w:styleId="xl131">
    <w:name w:val="xl131"/>
    <w:basedOn w:val="a"/>
    <w:rsid w:val="0090378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1F497D"/>
      <w:sz w:val="20"/>
      <w:szCs w:val="20"/>
      <w:lang w:eastAsia="ru-RU"/>
    </w:rPr>
  </w:style>
  <w:style w:type="paragraph" w:customStyle="1" w:styleId="xl132">
    <w:name w:val="xl132"/>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33">
    <w:name w:val="xl133"/>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34">
    <w:name w:val="xl134"/>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70C0"/>
      <w:sz w:val="24"/>
      <w:szCs w:val="24"/>
      <w:lang w:eastAsia="ru-RU"/>
    </w:rPr>
  </w:style>
  <w:style w:type="paragraph" w:customStyle="1" w:styleId="xl135">
    <w:name w:val="xl135"/>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70C0"/>
      <w:sz w:val="24"/>
      <w:szCs w:val="24"/>
      <w:lang w:eastAsia="ru-RU"/>
    </w:rPr>
  </w:style>
  <w:style w:type="paragraph" w:customStyle="1" w:styleId="xl136">
    <w:name w:val="xl136"/>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39">
    <w:name w:val="xl139"/>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40">
    <w:name w:val="xl140"/>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141">
    <w:name w:val="xl141"/>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142">
    <w:name w:val="xl142"/>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5">
    <w:name w:val="xl145"/>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6">
    <w:name w:val="xl146"/>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149">
    <w:name w:val="xl149"/>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150">
    <w:name w:val="xl150"/>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3">
    <w:name w:val="xl153"/>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56">
    <w:name w:val="xl156"/>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57">
    <w:name w:val="xl157"/>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03784"/>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903784"/>
    <w:pPr>
      <w:pBdr>
        <w:top w:val="single" w:sz="4" w:space="0" w:color="auto"/>
        <w:bottom w:val="single" w:sz="4"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161">
    <w:name w:val="xl161"/>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162">
    <w:name w:val="xl162"/>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4F81BD"/>
      <w:sz w:val="24"/>
      <w:szCs w:val="24"/>
      <w:lang w:eastAsia="ru-RU"/>
    </w:rPr>
  </w:style>
  <w:style w:type="paragraph" w:customStyle="1" w:styleId="xl163">
    <w:name w:val="xl163"/>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4F81BD"/>
      <w:sz w:val="24"/>
      <w:szCs w:val="24"/>
      <w:lang w:eastAsia="ru-RU"/>
    </w:rPr>
  </w:style>
  <w:style w:type="paragraph" w:customStyle="1" w:styleId="xl164">
    <w:name w:val="xl164"/>
    <w:basedOn w:val="a"/>
    <w:rsid w:val="0090378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903784"/>
    <w:pPr>
      <w:pBdr>
        <w:top w:val="single" w:sz="4" w:space="0" w:color="auto"/>
        <w:left w:val="single" w:sz="4" w:space="0" w:color="auto"/>
        <w:bottom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66">
    <w:name w:val="xl166"/>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a"/>
    <w:rsid w:val="009037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903784"/>
    <w:rPr>
      <w:rFonts w:ascii="Cambria" w:eastAsia="Times New Roman" w:hAnsi="Cambria" w:cs="Times New Roman"/>
      <w:b/>
      <w:bCs/>
      <w:color w:val="4F81BD"/>
      <w:sz w:val="26"/>
      <w:szCs w:val="26"/>
      <w:lang w:eastAsia="ru-RU"/>
    </w:rPr>
  </w:style>
  <w:style w:type="table" w:customStyle="1" w:styleId="3">
    <w:name w:val="Сетка таблицы3"/>
    <w:basedOn w:val="a1"/>
    <w:next w:val="a6"/>
    <w:uiPriority w:val="59"/>
    <w:rsid w:val="009037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903784"/>
  </w:style>
  <w:style w:type="table" w:styleId="a6">
    <w:name w:val="Table Grid"/>
    <w:basedOn w:val="a1"/>
    <w:uiPriority w:val="39"/>
    <w:rsid w:val="0090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link w:val="2"/>
    <w:uiPriority w:val="9"/>
    <w:semiHidden/>
    <w:rsid w:val="0090378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v.susu.ru/index.php/mnogoprofilnaya-inzhenernaya-olimpiada-zvez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5483</Words>
  <Characters>31256</Characters>
  <Application>Microsoft Office Word</Application>
  <DocSecurity>0</DocSecurity>
  <Lines>260</Lines>
  <Paragraphs>73</Paragraphs>
  <ScaleCrop>false</ScaleCrop>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Светлана Федоровна</dc:creator>
  <cp:keywords/>
  <dc:description/>
  <cp:lastModifiedBy>Степанова Светлана Федоровна</cp:lastModifiedBy>
  <cp:revision>2</cp:revision>
  <dcterms:created xsi:type="dcterms:W3CDTF">2024-10-17T07:35:00Z</dcterms:created>
  <dcterms:modified xsi:type="dcterms:W3CDTF">2024-10-17T07:35:00Z</dcterms:modified>
</cp:coreProperties>
</file>