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B0E" w:rsidRPr="00404B0E" w:rsidRDefault="00404B0E" w:rsidP="00404B0E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04B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160. Федеральная рабочая программа по учебному предмету «Изобразительное искусство». 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160.1. Федеральная рабочая программа по учебному предмету «Изобразительное искусство» (предметная область «Искусство»)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(далее соответственно – программа по изобразительному искусству, изобразительное искусство) включает пояснительную записку, содержание обучения, планируемые результаты освоения программы по изобразительному искусству.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160.2. Пояснительная записка.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160.2.1. 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на основе планируемых результатов духовно-нравственного развития, воспитания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социализации обучающихся, представленных в федеральной рабочей программе воспитания.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160.2.2. 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в художественном и нравственном пространстве культуры. 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160.2.3. 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национальных образах предметно-материальной и пространственной среды,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в понимании красоты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человека.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160.2.4. 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160.2.5. Программа по изобразительному искусству ориентирована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психологовозрастные</w:t>
      </w:r>
      <w:proofErr w:type="spellEnd"/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 особенности развития обучающихся 11–15 лет.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160.2.6. 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160.2.7. Задачами изобразительного искусства являются: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освоение художественной культуры как формы выражения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пространственных формах духовных ценностей, формирование представлений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о месте и значении художественной деятельности в жизни общества;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формирование у обучающихся навыков эстетического видения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преобразования мира;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архитектуре и дизайне, опыта художественного творчества в компьютерной графике и анимации, фотографии, работы в синтетических искусствах (театр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кино) (вариативно);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формирование пространственного мышления и аналитических визуальных способностей;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позиций человека;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развитие наблюдательности, ассоциативного мышления и творческого воображения;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воспитание уважения и любви к цивилизационному наследию России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через освоение отечественной художественной культуры;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160.2.8. Общее число часов, рекомендованных для изучения изобразительного искусства, – 102 часа: в 5 классе – 34 часа (1 час в неделю), в 6 классе – 34 часа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(1 час в неделю), в 7 классе – 34 часа (1 час в неделю).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160.2.9. Содержание программы по изобразительному искусству на уровне основного общего образования структурировано по 4 модулям (3 инвариантных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1 вариативный). Инвариантные модули реализуются последовательно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5, 6 и 7 классах. Содержание вариативного модуля может быть реализовано дополнительно к инвариантным модулям в одном или нескольких классах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или во внеурочной деятельности.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Модуль № 1 «Декоративно-прикладное и народное искусство» (5 класс)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Модуль № 2 «Живопись, графика, скульптура» (6 класс)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Модуль № 3 «Архитектура и дизайн» (7 класс)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Модуль № 4 «Изображение в синтетических, экранных видах искусства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художественная фотография» (вариативный).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Каждый модуль программы по изобразительному искусству обладает содержательной целостностью и организован по восходящему принципу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160.3. Содержание обучения в 5 классе.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160.3.1. Модуль № 1 «Декоративно-прикладное и народное искусство».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Общие сведения о декоративно-прикладном искусстве.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Декоративно-прикладное искусство и его виды. Декоративно-прикладное искусство и предметная среда жизни людей.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Древние корни народного искусства.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Связь народного искусства с природой, бытом, трудом, верованиями и эпосом.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Образно-символический язык народного прикладного искусства.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Знаки-символы традиционного крестьянского прикладного искусства.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Выполнение рисунков на темы древних узоров деревянной резьбы, росписи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по дереву, вышивки. Освоение навыков декоративного обобщения в процессе практической творческой работы.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Убранство русской избы.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Конструкция избы, единство красоты и пользы – функционального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символического – в её постройке и украшении.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Выполнение рисунков – эскизов орнаментального декора крестьянского дома.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Устройство внутреннего пространства крестьянского дома.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Декоративные элементы жилой среды.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для каждого народа.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Выполнение рисунков предметов народного быта, выявление мудрости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их выразительной формы и орнаментально-символического оформления.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Народный праздничный костюм.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Образный строй народного праздничного костюма – женского и мужского.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Разнообразие форм и украшений народного праздничного костюма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для различных регионов страны.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разных регионах страны.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Выполнение рисунков традиционных праздничных костюмов, выражение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форме, цветовом решении, орнаментике костюма черт национального своеобразия.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Народные праздники и праздничные обряды как синтез всех видов народного творчества.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Народные художественные промыслы.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Роль и значение народных промыслов в современной жизни. Искусство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ремесло. Традиции культуры, особенные для каждого региона.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Многообразие видов традиционных ремёсел и происхождение художественных промыслов народов России.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Разнообразие материалов народных ремёсел и их связь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с регионально-национальным бытом (дерево, береста, керамика, металл, кость, мех и кожа, шерсть и лён).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филимоновской</w:t>
      </w:r>
      <w:proofErr w:type="spellEnd"/>
      <w:r w:rsidRPr="00404B0E">
        <w:rPr>
          <w:rFonts w:ascii="Times New Roman" w:eastAsia="Calibri" w:hAnsi="Times New Roman" w:cs="Times New Roman"/>
          <w:sz w:val="28"/>
          <w:szCs w:val="28"/>
        </w:rPr>
        <w:t>, дымковской, каргопольской игрушки. Местные промыслы игрушек разных регионов страны.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Создание эскиза игрушки по мотивам избранного промысла.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композиционные особенности городецкой росписи.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Роспись по металлу. 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Жостово</w:t>
      </w:r>
      <w:proofErr w:type="spellEnd"/>
      <w:r w:rsidRPr="00404B0E">
        <w:rPr>
          <w:rFonts w:ascii="Times New Roman" w:eastAsia="Calibri" w:hAnsi="Times New Roman" w:cs="Times New Roman"/>
          <w:sz w:val="28"/>
          <w:szCs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Мир сказок и легенд, примет и оберегов в творчестве мастеров художественных промыслов.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Отражение в изделиях народных промыслов многообразия исторических, духовных и культурных традиций.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Декоративно-прикладное искусство в культуре разных эпох и народов.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Роль декоративно-прикладного искусства в культуре древних цивилизаций.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Декоративно-прикладное искусство в жизни современного человека.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Символический знак в современной жизни: эмблема, логотип, указующий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или декоративный знак.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самопонимания</w:t>
      </w:r>
      <w:proofErr w:type="spellEnd"/>
      <w:r w:rsidRPr="00404B0E">
        <w:rPr>
          <w:rFonts w:ascii="Times New Roman" w:eastAsia="Calibri" w:hAnsi="Times New Roman" w:cs="Times New Roman"/>
          <w:sz w:val="28"/>
          <w:szCs w:val="28"/>
        </w:rPr>
        <w:t>, установок и намерений.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Декор на улицах и декор помещений. Декор праздничный и повседневный. Праздничное оформление школы.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160.4. Содержание обучения в 6 классе.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160.4.1. Модуль № 2 «Живопись, графика, скульптура».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Общие сведения о видах искусства.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Пространственные и временные виды искусства.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Основные виды живописи, графики и скульптуры. Художник и зритель: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зрительские умения, знания и творчество зрителя.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Язык изобразительного искусства и его выразительные средства.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Живописные, графические и скульптурные художественные материалы,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их особые свойства.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Рисунок – основа изобразительного искусства и мастерства художника.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Виды рисунка: зарисовка, набросок, учебный рисунок и творческий рисунок.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Навыки размещения рисунка в листе, выбор формата.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Начальные умения рисунка с натуры. Зарисовки простых предметов.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Линейные графические рисунки и наброски. Тон и тональные отношения: тёмное – светлое.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Ритм и ритмическая организация плоскости листа.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Основы 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цветоведения</w:t>
      </w:r>
      <w:proofErr w:type="spellEnd"/>
      <w:r w:rsidRPr="00404B0E">
        <w:rPr>
          <w:rFonts w:ascii="Times New Roman" w:eastAsia="Calibri" w:hAnsi="Times New Roman" w:cs="Times New Roman"/>
          <w:sz w:val="28"/>
          <w:szCs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Цвет как выразительное средство в изобразительном искусстве: холодный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тёплый цвет, понятие цветовых отношений; колорит в живописи.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скульптуре. Круглая скульптура. Произведения мелкой пластики. Виды рельефа.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Жанры изобразительного искусства.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Предмет изображения, сюжет и содержание произведения изобразительного искусства.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Натюрморт.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Основы графической грамоты: правила объёмного изображения предметов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на плоскости.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Изображение окружности в перспективе.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Рисование геометрических тел на основе правил линейной перспективы.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Сложная пространственная форма и выявление её конструкции.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Рисунок сложной формы предмета как соотношение простых геометрических фигур.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Линейный рисунок конструкции из нескольких геометрических тел.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Рисунок натюрморта графическими материалами с натуры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или по представлению.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Живописное изображение натюрморта. Цвет в натюрмортах европейских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отечественных живописцев. Опыт создания живописного натюрморта.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Портрет.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Великие портретисты в европейском искусстве.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Парадный и камерный портрет в живописи.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Особенности развития жанра портрета в искусстве ХХ в. – отечественном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европейском.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Построение головы человека, основные пропорции лица, соотношение лицевой и черепной частей головы.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Графический портрет в работах известных художников. Разнообразие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графических средств в изображении образа человека. Графический портретный рисунок с натуры или по памяти.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Роль освещения головы при создании портретного образа.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Свет и тень в изображении головы человека.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Портрет в скульптуре.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Выражение характера человека, его социального положения и образа эпохи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скульптурном портрете.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Значение свойств художественных материалов в создании скульптурного портрета.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Опыт работы над созданием живописного портрета.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Пейзаж.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Особенности изображения пространства в эпоху Древнего мира,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средневековом искусстве и в эпоху Возрождения.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Правила построения линейной перспективы в изображении пространства.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Особенности изображения природы в творчестве импрессионистов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постимпрессионистов. Представления о пленэрной живописи и колористической изменчивости состояний природы.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Становление образа родной природы в произведениях А. Венецианова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его учеников: А. Саврасова, И. Шишкина. Пейзажная живопись И. Левитана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и её значение для русской культуры. Значение художественного образа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отечественного пейзажа в развитии чувства Родины.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Творческий опыт в создании композиционного живописного пейзажа своей Родины.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Графические зарисовки и графическая композиция на темы окружающей природы.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Городской пейзаж в творчестве мастеров искусства. Многообразие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понимании образа города.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Опыт изображения городского пейзажа. Наблюдательная перспектива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ритмическая организация плоскости изображения.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Бытовой жанр в изобразительном искусстве.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Работа над сюжетной композицией. Композиция как целостность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организации художественных выразительных средств и взаимосвязи всех компонентов произведения.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Исторический жанр в изобразительном искусстве.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Историческая тема в искусстве как изображение наиболее значительных событий в жизни общества.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Историческая картина в русском искусстве XIX в. и её особое место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развитии отечественной культуры.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Картина К. Брюллова «Последний день Помпеи», исторические картины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творчестве В. Сурикова и других. Исторический образ России в картинах ХХ в.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над этюдами, уточнения композиции в эскизах, картон композиции, работа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над холстом.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Разработка эскизов композиции на историческую тему с использованием собранного материала по задуманному сюжету.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Библейские темы в изобразительном искусстве.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Вечные темы и их нравственное и духовно-ценностное выражение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как «духовная ось», соединяющая жизненные позиции разных поколений.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Произведения на библейские темы Леонардо да Винчи, Рафаэля, Рембрандта, в скульптуре «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Пьета</w:t>
      </w:r>
      <w:proofErr w:type="spellEnd"/>
      <w:r w:rsidRPr="00404B0E">
        <w:rPr>
          <w:rFonts w:ascii="Times New Roman" w:eastAsia="Calibri" w:hAnsi="Times New Roman" w:cs="Times New Roman"/>
          <w:sz w:val="28"/>
          <w:szCs w:val="28"/>
        </w:rPr>
        <w:t>» Микеланджело и других. Библейские темы в отечественных картинах XIX в. (А. Иванов. «Явление Христа народу», И. Крамской. «Христос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пустыне», Н. 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Ге</w:t>
      </w:r>
      <w:proofErr w:type="spellEnd"/>
      <w:r w:rsidRPr="00404B0E">
        <w:rPr>
          <w:rFonts w:ascii="Times New Roman" w:eastAsia="Calibri" w:hAnsi="Times New Roman" w:cs="Times New Roman"/>
          <w:sz w:val="28"/>
          <w:szCs w:val="28"/>
        </w:rPr>
        <w:t>. «Тайная вечеря», В. Поленов. «Христос и грешница»). Иконопись как великое проявление русской культуры. Язык изображения в иконе –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его религиозный и символический смысл.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Великие русские иконописцы: духовный свет икон Андрея Рублёва, Феофана Грека, Дионисия.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Работа над эскизом сюжетной композиции.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Роль и значение изобразительного искусства в жизни людей: образ мира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изобразительном искусстве.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160.5. Содержание обучения в 7 классе.</w:t>
      </w:r>
    </w:p>
    <w:p w:rsidR="00404B0E" w:rsidRPr="00404B0E" w:rsidRDefault="00404B0E" w:rsidP="00404B0E">
      <w:pPr>
        <w:widowControl w:val="0"/>
        <w:tabs>
          <w:tab w:val="left" w:pos="6674"/>
        </w:tabs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160.5.1. Модуль № 3 «Архитектура и дизайн».</w:t>
      </w:r>
      <w:r w:rsidRPr="00404B0E">
        <w:rPr>
          <w:rFonts w:ascii="Times New Roman" w:eastAsia="Calibri" w:hAnsi="Times New Roman" w:cs="Times New Roman"/>
          <w:sz w:val="28"/>
          <w:szCs w:val="28"/>
        </w:rPr>
        <w:tab/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Архитектура и дизайн – искусства художественной постройки – конструктивные искусства.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Дизайн и архитектура как создатели «второй природы» –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предметно-пространственной среды жизни людей.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Функциональность предметно-пространственной среды и выражение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ней мировосприятия, духовно-ценностных позиций общества.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красоты.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Графический дизайн.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Элементы композиции в графическом дизайне: пятно, линия, цвет, буква, текст и изображение.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Основные свойства композиции: целостность и соподчинённость элементов.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Ритмическая организация элементов: выделение доминанты, симметрия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асимметрия, динамическая и статичная композиция, контраст, нюанс, акцент, замкнутость или открытость композиции.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Цвет и законы колористики. Применение локального цвета. Цветовой акцент, ритм цветовых форм, доминанта.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Шрифты и шрифтовая композиция в графическом дизайне. Форма буквы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как изобразительно-смысловой символ.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Шрифт и содержание текста. Стилизация шрифта.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Типографика. Понимание типографской строки как элемента плоскостной композиции.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Композиционные основы макетирования в графическом дизайне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при соединении текста и изображения.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Макет разворота книги или журнала по выбранной теме в виде коллажа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или на основе компьютерных программ.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Макетирование объёмно-пространственных композиций.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Макетирование. Введение в макет понятия рельефа местности и способы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его обозначения на макете.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их сочетаний на образный характер постройки.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Понятие тектоники как выражение в художественной форме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конструктивной сущности сооружения и логики конструктивного соотношения его частей.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Роль эволюции строительных материалов и строительных технологий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Многообразие предметного мира, создаваемого человеком. Функция вещи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её форма. Образ времени в предметах, создаваемых человеком.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Выполнение аналитических зарисовок форм бытовых предметов.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Творческое проектирование предметов быта с определением их функций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материала изготовления.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Конструирование объектов дизайна или архитектурное макетирование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с использованием цвета.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Социальное значение дизайна и архитектуры как среды жизни человека.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материальной культуры разных народов и эпох.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Архитектура народного жилища, храмовая архитектура, частный дом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предметно-пространственной среде жизни разных народов.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другим видам изображения.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Пути развития современной архитектуры и дизайна: город сегодня и завтра.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Архитектурная и градостроительная революция XX в. Её технологические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эстетические предпосылки и истоки. Социальный аспект «перестройки»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архитектуре.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Роль цвета в формировании пространства. Схема-планировка и реальность.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индивидуальном образе города.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коллажнографической</w:t>
      </w:r>
      <w:proofErr w:type="spellEnd"/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 композиции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или дизайн-проекта оформления витрины магазина.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Интерьер и предметный мир в доме. Назначение помещения и построение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его интерьера. Дизайн пространственно-предметной среды интерьера.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Образно-стилевое единство материальной культуры каждой эпохи. Интерьер как отражение стиля жизни его хозяев.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Интерьеры общественных зданий (театр, кафе, вокзал, офис, школа).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Выполнение практической и аналитической работы по теме «Роль вещи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образно-стилевом решении интерьера» в форме создания коллажной композиции.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Организация архитектурно-ландшафтного пространства. Город в единстве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с ландшафтно-парковой средой.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Выполнение дизайн-проекта территории парка или приусадебного участка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виде схемы-чертежа.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Единство эстетического и функционального в 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объёмнопространственной</w:t>
      </w:r>
      <w:proofErr w:type="spellEnd"/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 организации среды жизнедеятельности людей.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Образ человека и индивидуальное проектирование.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Организация пространства жилой среды как отражение социального заказа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индивидуальности человека, его вкуса, потребностей и возможностей.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Образно-личностное проектирование в дизайне и архитектуре.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как параметры создания собственного костюма или комплекта одежды.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Характерные особенности современной одежды. Молодёжная субкультура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подростковая мода. Унификация одежды и индивидуальный стиль. Ансамбль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костюме. Роль фантазии и вкуса в подборе одежды.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Выполнение практических творческих эскизов по теме «Дизайн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современной одежды».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Дизайн и архитектура – средства организации среды жизни людей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строительства нового мира.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160.5.2. Модуль № 4 «Изображение в синтетических, экранных видах искусства и художественная фотография» (Вариативный модуль. Компоненты вариативного модуля могут дополнить содержание в 5, 6 и 7 классах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или реализовываться в рамках внеурочной деятельности).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Значение развития технологий в становлении новых видов искусства.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Художник и искусство театра.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Рождение театра в древнейших обрядах. История развития искусства театра.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Жанровое многообразие театральных представлений, шоу, праздников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их визуальный облик.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Роль художника и виды профессиональной деятельности художника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современном театре.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Сценография и создание сценического образа. Сотворчество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художника-постановщика с драматургом, режиссёром и актёрами.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Творчество художников-постановщиков в истории отечественного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искусства (К. Коровин, И. Билибин, А. Головин и других художников-постановщиков). Школьный спектакль и работа художника по его подготовке.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Условность и метафора в театральной постановке как образная и авторская интерпретация реальности.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Художественная фотография.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дагеротипа</w:t>
      </w:r>
      <w:proofErr w:type="spellEnd"/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до компьютерных технологий.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Современные возможности художественной обработки цифровой фотографии.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Картина мира и «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Родиноведение</w:t>
      </w:r>
      <w:proofErr w:type="spellEnd"/>
      <w:r w:rsidRPr="00404B0E">
        <w:rPr>
          <w:rFonts w:ascii="Times New Roman" w:eastAsia="Calibri" w:hAnsi="Times New Roman" w:cs="Times New Roman"/>
          <w:sz w:val="28"/>
          <w:szCs w:val="28"/>
        </w:rPr>
        <w:t>» в фотографиях С.М. Прокудина-Горского. Сохранённая история и роль его фотографий в современной отечественной культуре.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Композиция кадра, ракурс, плановость, графический ритм.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Умения наблюдать и выявлять выразительность и красоту окружающей жизни с помощью фотографии.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Фотопейзаж в творчестве профессиональных фотографов. 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Образные возможности чёрно-белой и цветной фотографии.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Роль тональных контрастов и роль цвета в эмоционально-образном восприятии пейзажа.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Роль освещения в портретном образе. Фотография постановочная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документальная.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Фотопортрет в истории профессиональной фотографии и его связь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с направлениями в изобразительном искусстве.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Портрет в фотографии, его общее и особенное по сравнению с живописным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и графическим портретом. Опыт выполнения портретных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фотографий.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«Работать для жизни…» – фотографии Александра Родченко, их значение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влияние на стиль эпохи.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Коллаж как жанр художественного творчества с помощью различных компьютерных программ.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Художественная фотография как авторское видение мира, как образ времени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и влияние 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фотообраза</w:t>
      </w:r>
      <w:proofErr w:type="spellEnd"/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 на жизнь людей.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Изображение и искусство кино.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Ожившее изображение. История кино и его эволюция как искусства.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над фильмом. Сложносоставной язык кино.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Монтаж композиционно построенных кадров – основа языка киноискусства.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Использование электронно-цифровых технологий в современном игровом кинематографе.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Компьютерная анимация на занятиях в школе. Техническое оборудование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его возможности для создания анимации. Коллективный характер деятельности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по созданию анимационного фильма. Выбор технологии: пластилиновые мультфильмы, бумажная перекладка, сыпучая анимация.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Этапы создания анимационного фильма. Требования и критерии художественности.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Изобразительное искусство на телевидении.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Искусство и технология. Создатель телевидения – русский инженер Владимир Козьмич Зворыкин.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Роль телевидения в превращении мира в единое информационное пространство. Картина мира, создаваемая телевидением. Прямой эфир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его значение.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Школьное телевидение и студия мультимедиа. Построение видеоряда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художественного оформления.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Художнические роли каждого человека в реальной бытийной жизни.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Роль искусства в жизни общества и его влияние на жизнь каждого человека.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160.6. Планируемые результаты освоения программы по изобразительному искусству на уровне основного общего образования.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160.6.1. Личностные результаты освоения федеральной рабочей программы основного общего образования по изобразительному искусству достигаются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единстве учебной и воспитательной деятельности.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обучающихся,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приобщение обучающихся к российским традиционным духовным ценностям, социализация личности.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к культуре, мотивацию к познанию и обучению, готовность к саморазвитию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активному участию в социально значимой деятельности.</w:t>
      </w:r>
    </w:p>
    <w:p w:rsidR="00404B0E" w:rsidRPr="00404B0E" w:rsidRDefault="00404B0E" w:rsidP="00404B0E">
      <w:pPr>
        <w:widowControl w:val="0"/>
        <w:spacing w:after="0" w:line="35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Патриотическое воспитание.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Гражданское воспитание.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а также участие в общих художественных проектах создают условия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для разнообразной совместной деятельности, способствуют пониманию другого, становлению чувства личной ответственности.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Духовно-нравственное воспитание.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 искусстве воплощена духовная жизнь человечества, концентрирующая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себе эстетический, художественный и нравственный мировой опыт, раскрытие которого составляет суть учебного предмета. Учебные задания направлены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на развитие внутреннего мира обучающегося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по изобразительному искусству способствует освоению базовых ценностей – формированию отношения к миру, жизни, человеку, семье, труду, культуре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как духовному богатству общества и важному условию ощущения человеком полноты проживаемой жизни.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Эстетическое воспитание: воспитание чувственной сферы обучающегося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на основе всего спектра эстетических категорий: прекрасное, безобразное, трагическое, комическое, высокое, низменное. Искусство понимается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самореализующейся</w:t>
      </w:r>
      <w:proofErr w:type="spellEnd"/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и ответственной личности, способной к позитивному действию в условиях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04B0E" w:rsidRPr="00404B0E" w:rsidRDefault="00404B0E" w:rsidP="00404B0E">
      <w:pPr>
        <w:widowControl w:val="0"/>
        <w:spacing w:after="0" w:line="35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Ценности познавательной деятельности.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на уроках изобразительного искусства и при выполнении заданий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культурно-исторической направленности.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Экологическое воспитание.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её образа в произведениях искусства и личной художественно-творческой работе.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Трудовое воспитание.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смысловая деятельность формирует такие качества, как навыки практической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Воспитывающая предметно-эстетическая среда.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В процессе художественно-эстетического воспитания обучающихся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160.6.2. В результате освоения программы по изобразительному искусству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160.6.2.1. 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сравнивать предметные и пространственные объекты по заданным основаниям;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характеризовать форму предмета, конструкции;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выявлять положение предметной формы в пространстве;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обобщать форму составной конструкции;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анализировать структуру предмета, конструкции, пространства, зрительного образа;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структурировать предметно-пространственные явления;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сопоставлять пропорциональное соотношение частей внутри целого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предметов между собой;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абстрагировать образ реальности в построении плоской или пространственной композиции.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160.6.2.2. У обучающегося будут сформированы следующие базовые логические и исследовательские действия как часть </w:t>
      </w:r>
      <w:r w:rsidRPr="00404B0E">
        <w:rPr>
          <w:rFonts w:ascii="Times New Roman" w:eastAsia="Calibri" w:hAnsi="Times New Roman" w:cs="Times New Roman"/>
          <w:bCs/>
          <w:sz w:val="28"/>
          <w:szCs w:val="28"/>
        </w:rPr>
        <w:t xml:space="preserve">универсальных </w:t>
      </w:r>
      <w:r w:rsidRPr="00404B0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познавательных учебных действий</w:t>
      </w:r>
      <w:r w:rsidRPr="00404B0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выявлять и характеризовать существенные признаки явлений художественной культуры;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классифицировать произведения искусства по видам и, соответственно,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по назначению в жизни людей;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ставить и использовать вопросы как исследовательский инструмент познания;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вести исследовательскую работу по сбору информационного материала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по установленной или выбранной теме;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160.6.2.3. У обучающегося будут сформированы умения работать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с информацией как часть </w:t>
      </w:r>
      <w:r w:rsidRPr="00404B0E">
        <w:rPr>
          <w:rFonts w:ascii="Times New Roman" w:eastAsia="Calibri" w:hAnsi="Times New Roman" w:cs="Times New Roman"/>
          <w:bCs/>
          <w:sz w:val="28"/>
          <w:szCs w:val="28"/>
        </w:rPr>
        <w:t>универсальных познавательных учебных действий</w:t>
      </w:r>
      <w:r w:rsidRPr="00404B0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использовать различные методы, в том числе электронные технологии,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для поиска и отбора информации на основе образовательных задач и заданных критериев;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использовать электронные образовательные ресурсы;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работать с электронными учебными пособиями и учебниками;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схемах;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самостоятельно готовить информацию на заданную или выбранную тему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различных видах её представления: в рисунках и эскизах, тексте, таблицах, схемах, электронных презентациях.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160.6.2.4. У обучающегося будут сформированы следующие универсальные коммуникативные действия: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воспринимать и формулировать суждения, выражать эмоции в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с целями и условиями общения, развивая способность к эмпатии и опираясь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на восприятие окружающих;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вести диалог и участвовать в дискуссии, проявляя уважительное отношение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160.6.2.5. У обучающегося будут сформированы умения самоорганизации как часть </w:t>
      </w:r>
      <w:r w:rsidRPr="00404B0E">
        <w:rPr>
          <w:rFonts w:ascii="Times New Roman" w:eastAsia="Calibri" w:hAnsi="Times New Roman" w:cs="Times New Roman"/>
          <w:bCs/>
          <w:sz w:val="28"/>
          <w:szCs w:val="28"/>
        </w:rPr>
        <w:t>универсальных регулятивных учебных действий</w:t>
      </w:r>
      <w:r w:rsidRPr="00404B0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160.6.2.6. У обучающегося будут сформированы умения самоконтроля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как часть </w:t>
      </w:r>
      <w:r w:rsidRPr="00404B0E">
        <w:rPr>
          <w:rFonts w:ascii="Times New Roman" w:eastAsia="Calibri" w:hAnsi="Times New Roman" w:cs="Times New Roman"/>
          <w:bCs/>
          <w:sz w:val="28"/>
          <w:szCs w:val="28"/>
        </w:rPr>
        <w:t>универсальных регулятивных учебных действий</w:t>
      </w:r>
      <w:r w:rsidRPr="00404B0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владеть основами самоконтроля, рефлексии, самооценки на основе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соответствующих целям критериев.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160.6.2.7. У обучающегося будут сформированы умения эмоционального интеллекта как часть </w:t>
      </w:r>
      <w:r w:rsidRPr="00404B0E">
        <w:rPr>
          <w:rFonts w:ascii="Times New Roman" w:eastAsia="Calibri" w:hAnsi="Times New Roman" w:cs="Times New Roman"/>
          <w:bCs/>
          <w:sz w:val="28"/>
          <w:szCs w:val="28"/>
        </w:rPr>
        <w:t>универсальных регулятивных учебных действий</w:t>
      </w:r>
      <w:r w:rsidRPr="00404B0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развивать способность управлять собственными эмоциями, стремиться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к пониманию эмоций других;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признавать своё и чужое право на ошибку;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межвозрастном</w:t>
      </w:r>
      <w:proofErr w:type="spellEnd"/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 взаимодействии.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160.6.3. Предметные результаты освоения программы по изобразительному искусству сгруппированы по учебным модулям и должны отражать сформированность умений.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К концу обучения в 5 классе обучающийся получит следующие предметные результаты по отдельным темам программы по изобразительному искусству. 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Модуль № 1 «Декоративно-прикладное и народное искусство»: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(уметь рассуждать, приводить примеры)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коммуникативные, познавательные и культовые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функции декоративно-прикладного искусства;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объяснять коммуникативное значение декоративного образа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распознавать и называть техники исполнения произведений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декоративно-прикладного искусства в разных материалах: резьба, роспись, вышивка, ткачество, плетение, ковка, другие техники;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использованием традиционных образов мирового искусства;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особенности народного крестьянского искусства как целостного мира,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предметной среде которого выражено отношение человека к труду, к природе,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к добру и злу, к жизни в целом;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знать и самостоятельно изображать конструкцию традиционного крестьянского дома, его декоративное убранство, уметь объяснять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практический опыт изображения характерных традиционных предметов крестьянского быта;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освоить конструкцию народного праздничного костюма, его образный строй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 значение народных промыслов и традиций художественного ремесла в современной жизни;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рассказывать о происхождении народных художественных промыслов,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о соотношении ремесла и искусства;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уметь перечислять материалы, используемые в народных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художественных промыслах: дерево, глина, металл, стекло;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различать изделия народных художественных промыслов по материалу изготовления и технике декора;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 связь между материалом, формой и техникой декора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произведениях народных промыслов;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изображать фрагменты орнаментов, отдельные сюжеты, детали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или общий вид изделий ряда отечественных художественных промыслов;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навыки коллективной практической творческой работы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по оформлению пространства школы и школьных праздников.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160.6.4. К концу обучения в 6 классе обучающийся получит следующие предметные результаты по отдельным темам программы по изобразительному искусству.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Модуль № 2 «Живопись, графика, скульптура»: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 причины деления пространственных искусств на виды;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основные виды живописи, графики и скульптуры, объяснять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назначение в жизни людей.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Язык изобразительного искусства и его выразительные средства: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различать и характеризовать традиционные художественные материалы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для графики, живописи, скульптуры;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из пластилина, а также использовать возможности применять другие доступные художественные материалы;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понимать роль рисунка как основы изобразительной деятельности;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учебного рисунка – светотеневого изображения объёмных форм;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их применять в практике рисунка;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понимать содержание понятий «тон», «тональные отношения» и иметь опыт их визуального анализа;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линейного рисунка, понимать выразительные возможности линии;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знать основы 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цветоведения</w:t>
      </w:r>
      <w:proofErr w:type="spellEnd"/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: характеризовать основные и составные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цвета, дополнительные цвета – и значение этих знаний для искусства живописи;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объёмного изображения (лепки) и начальные представления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о пластической выразительности скульптуры, соотношении пропорций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изображении предметов или животных.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Жанры изобразительного искусства: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 понятие «жанры в изобразительном искусстве», перечислять жанры;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 разницу между предметом изображения, сюжетом и содержанием произведения искусства.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Натюрморт: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и уметь применять в рисунке правила линейной перспективы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изображения объёмного предмета в двухмерном пространстве листа;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создания графического натюрморта;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создания натюрморта средствами живописи.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Портрет: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уметь сравнивать содержание портретного образа в искусстве Древнего Рима, эпохи Возрождения и Нового времени;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других портретистов);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рассказывать историю портрета в русском изобразительном искусстве, называть имена великих художников-портретистов (В. Боровиковский, А. Венецианов, О. Кипренский, В. Тропинин, К. Брюллов, И. Крамской, И. Репин, В. Суриков, В. Серов и другие авторы);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определять его на практике;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 скульптурном портрете в истории искусства,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о выражении характера человека и образа эпохи в скульптурном портрете;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начальный опыт лепки головы человека;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приобретать опыт графического портретного изображения как нового для себя видения индивидуальности человека;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 графических портретах мастеров разных эпох,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о разнообразии графических средств в изображении образа человека;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характеризовать роль освещения как выразительного средства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при создании художественного образа;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 жанре портрета в искусстве ХХ в. – западном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отечественном.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Пейзаж: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правила построения линейной перспективы и уметь применять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их в рисунке;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определять содержание понятий: линия горизонта, точка схода, низкий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высокий горизонт, перспективные сокращения, центральная и угловая перспектива;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правила воздушной перспективы и уметь их применять на практике;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характеризовать особенности изображения разных состояний природы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романтическом пейзаже и пейзаже творчества импрессионистов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постимпрессионистов;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 морских пейзажах И. Айвазовского;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об особенностях пленэрной живописи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колористической изменчивости состояний природы;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и уметь рассказывать историю пейзажа в русской живописи, характеризуя особенности понимания пейзажа в творчестве А. Саврасова, И. Шишкина, И. Левитана и художников ХХ в. (по выбору);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живописного изображения различных активно выраженных состояний природы;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пейзажных зарисовок, графического изображения природы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по памяти и представлению;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изображения городского пейзажа – по памяти или представлению;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навыки восприятия образности городского пространства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как выражения самобытного лица культуры и истории народа;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понимать и объяснять роль культурного наследия в городском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пространстве, задачи его охраны и сохранения.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Бытовой жанр: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осознавать многообразие форм организации бытовой жизни и одновременно единство мира людей;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по их стилистическим признакам и изобразительным традициям (Древний Египет, Китай, античный мир и другие);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изображения бытовой жизни разных народов в контексте традиций их искусства;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Исторический жанр: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характеризовать исторический жанр в истории искусства и объяснять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его значение для жизни общества, уметь объяснить, почему историческая картина считалась самым высоким жанром произведений изобразительного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искусства;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авторов, иметь представление о содержание таких картин,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как «Последний день Помпеи» К. Брюллова, «Боярыня Морозова» В. Сурикова, «Бурлаки на Волге» И. Репина и других;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 развитии исторического жанра в творчестве отечественных художников ХХ в.;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 произведениях «Давид» Микеланджело, «Весна» С. Боттичелли;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над композицией.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Библейские темы в изобразительном искусстве: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 произведениях великих европейских художников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на библейские темы. Например, «Сикстинская мадонна» Рафаэля, «Тайная вечеря» Леонардо да Винчи, «Возвращение блудного сына» и «Святое семейство» Рембрандта и другие произведения, в скульптуре «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Пьета</w:t>
      </w:r>
      <w:proofErr w:type="spellEnd"/>
      <w:r w:rsidRPr="00404B0E">
        <w:rPr>
          <w:rFonts w:ascii="Times New Roman" w:eastAsia="Calibri" w:hAnsi="Times New Roman" w:cs="Times New Roman"/>
          <w:sz w:val="28"/>
          <w:szCs w:val="28"/>
        </w:rPr>
        <w:t>» Микеланджело и других скульптурах;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о картинах на библейские темы в истории русского искусства;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Ге</w:t>
      </w:r>
      <w:proofErr w:type="spellEnd"/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, «Христос и грешница»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В. Поленова и других картин;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 смысловом различии между иконой и картиной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на библейские темы;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рассуждать о месте и значении изобразительного искусства в культуре,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жизни общества, в жизни человека.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160.6.5. К концу обучения в 7 классе обучающийся получит следующие предметные результаты по отдельным темам программы по изобразительному искусству.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Модуль № 3 «Архитектура и дизайн»: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характеризовать архитектуру и дизайн как конструктивные виды искусства,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то есть искусства художественного построения предметно-пространственной среды жизни людей;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 роль архитектуры и дизайна в построении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предметно-пространственной среды жизнедеятельности человека;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рассуждать о влиянии предметно-пространственной среды на чувства, установки и поведение человека;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 ценность сохранения культурного наследия, выраженного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архитектуре, предметах труда и быта разных эпох.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Графический дизайн: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 понятие формальной композиции и её значение как основы языка конструктивных искусств;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 основные средства – требования к композиции;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уметь перечислять и объяснять основные типы формальной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композиции;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составлять различные формальные композиции на плоскости в зависимости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от поставленных задач;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выделять при творческом построении композиции листа композиционную доминанту;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составлять формальные композиции на выражение в них движения и статики;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осваивать навыки вариативности в ритмической организации листа;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 роль цвета в конструктивных искусствах;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различать технологию использования цвета в живописи и в конструктивных искусствах;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 выражение «цветовой образ»;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применять цвет в графических композициях как акцент или доминанту, объединённые одним стилем;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применять печатное слово, типографскую строку в качестве элементов графической композиции;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Социальное значение дизайна и архитектуры как среды жизни человека: 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выполнять построение макета пространственно-объёмной композиции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по его чертежу;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на организацию жизнедеятельности людей;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знания и опыт изображения особенностей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творческого проектирования интерьерного пространства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для конкретных задач жизнедеятельности человека;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объяснять, как в одежде проявляются социальный статус человека,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его ценностные ориентации, мировоззренческие идеалы и характер деятельности;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160.6.6.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160.6.6.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Модуль № 4 «Изображение в синтетических, экранных видах искусства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художественная фотография» (вариативный):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о синтетической природе – коллективности творческого процесса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синтетических искусствах, синтезирующих выразительные средства разных видов художественного творчества;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понимать и характеризовать роль визуального образа в синтетических искусствах;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Художник и искусство театра: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об истории развития театра и жанровом многообразии театральных представлений;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о роли художника и видах профессиональной художнической деятельности в современном театре;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 сценографии и символическом характере сценического образа;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единстве всего стилистического образа спектакля;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 творчестве наиболее известных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художников-постановщиков в истории отечественного искусства (эскизы костюмов и декораций в творчестве К. Коровина, И. Билибина, А. Головина и других художников);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практический опыт создания эскизов оформления спектакля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выбранной пьесе, иметь применять полученные знания при постановке школьного спектакля;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практический навык игрового одушевления куклы из простых бытовых предметов;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Художественная фотография: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объяснять понятия «длительность экспозиции», «выдержка», «диафрагма»;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навыки фотографирования и обработки цифровых фотографий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с помощью компьютерных графических редакторов;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объяснять значение фотографий «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Родиноведения</w:t>
      </w:r>
      <w:proofErr w:type="spellEnd"/>
      <w:r w:rsidRPr="00404B0E">
        <w:rPr>
          <w:rFonts w:ascii="Times New Roman" w:eastAsia="Calibri" w:hAnsi="Times New Roman" w:cs="Times New Roman"/>
          <w:sz w:val="28"/>
          <w:szCs w:val="28"/>
        </w:rPr>
        <w:t>»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С.М. Прокудина-Горского для современных представлений об истории жизни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нашей стране;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различать и характеризовать различные жанры художественной фотографии;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 роль света как художественного средства в искусстве фотографии;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своей практике фотографирования;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применения знаний о художественно-образных критериях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композиции кадра при самостоятельном фотографировании окружающей жизни;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обретать опыт художественного наблюдения жизни, развивая познавательный интерес и внимание к окружающему миру, к людям;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понимать значение репортажного жанра, роли журналистов-фотографов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истории ХХ в. и современном мире;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иметь представление о 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фототворчестве</w:t>
      </w:r>
      <w:proofErr w:type="spellEnd"/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 А. Родченко, о том,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как его фотографии выражают образ эпохи, его авторскую позицию, и о влиянии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его фотографий на стиль эпохи;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навыки компьютерной обработки и преобразования фотографий.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Изображение и искусство кино: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об этапах в истории кино и его эволюции как искусства;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об экранных искусствах как монтаже композиционно построенных кадров;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и объяснять, в чём состоит работа художника-постановщика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специалистов его команды художников в период подготовки и съёмки игрового фильма;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 роль видео в современной бытовой культуре;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lastRenderedPageBreak/>
        <w:t>иметь навык критического осмысления качества снятых роликов;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анализа художественного образа и средств его достижения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осваивать опыт создания компьютерной анимации в выбранной технике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в соответствующей компьютерной программе;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опыт совместной творческой коллективной работы по созданию анимационного фильма.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Изобразительное искусство на телевидении: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объяснять особую роль и функции телевидения в жизни общества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как экранного искусства и средства массовой информации, художественного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научного просвещения, развлечения и организации досуга;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знать о создателе телевидения – русском инженере Владимире Зворыкине;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осознавать роль телевидения в превращении мира в единое информационное пространство;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иметь представление о многих направлениях деятельности и профессиях художника на телевидении;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применять полученные знания и опыт творчества в работе школьного телевидения и студии мультимедиа;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понимать образовательные задачи зрительской культуры и необходимость зрительских умений;</w:t>
      </w:r>
    </w:p>
    <w:p w:rsidR="00404B0E" w:rsidRPr="00404B0E" w:rsidRDefault="00404B0E" w:rsidP="00404B0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осознавать значение художественной культуры для личностного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духовно-нравственного развития и самореализации, определять место</w:t>
      </w:r>
      <w:r w:rsidR="00F0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роль художественной деятельности в своей жизни и в жизни общества.</w:t>
      </w:r>
    </w:p>
    <w:p w:rsidR="00FE4B50" w:rsidRDefault="00FE4B50"/>
    <w:sectPr w:rsidR="00FE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8D"/>
    <w:rsid w:val="00404B0E"/>
    <w:rsid w:val="009A638D"/>
    <w:rsid w:val="00F054CE"/>
    <w:rsid w:val="00F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65EBE-C992-4035-B3B8-C6029269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8860</Words>
  <Characters>66990</Characters>
  <Application>Microsoft Office Word</Application>
  <DocSecurity>0</DocSecurity>
  <Lines>1456</Lines>
  <Paragraphs>750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Администратор</cp:lastModifiedBy>
  <cp:revision>3</cp:revision>
  <dcterms:created xsi:type="dcterms:W3CDTF">2023-07-21T07:45:00Z</dcterms:created>
  <dcterms:modified xsi:type="dcterms:W3CDTF">2023-07-24T08:03:00Z</dcterms:modified>
</cp:coreProperties>
</file>